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2FD26" w14:textId="525BBA12" w:rsidR="00CB7281" w:rsidRPr="00DA331A" w:rsidRDefault="00CB7281" w:rsidP="00B740E0">
      <w:pPr>
        <w:jc w:val="both"/>
        <w:outlineLvl w:val="0"/>
        <w:rPr>
          <w:rFonts w:ascii="Arial" w:hAnsi="Arial" w:cs="Arial"/>
          <w:b/>
          <w:sz w:val="23"/>
          <w:szCs w:val="23"/>
        </w:rPr>
      </w:pPr>
      <w:r w:rsidRPr="00DA331A">
        <w:rPr>
          <w:rFonts w:ascii="Arial" w:hAnsi="Arial" w:cs="Arial"/>
          <w:b/>
          <w:sz w:val="23"/>
          <w:szCs w:val="23"/>
        </w:rPr>
        <w:t>Rachel Jamison Perry, Ph.D.</w:t>
      </w:r>
    </w:p>
    <w:p w14:paraId="770693A9" w14:textId="6E345B4C" w:rsidR="00CB7281" w:rsidRPr="00DA331A" w:rsidRDefault="00551B3B" w:rsidP="00B740E0">
      <w:pPr>
        <w:jc w:val="both"/>
        <w:outlineLvl w:val="0"/>
        <w:rPr>
          <w:rFonts w:ascii="Arial" w:hAnsi="Arial" w:cs="Arial"/>
          <w:b/>
          <w:sz w:val="23"/>
          <w:szCs w:val="23"/>
        </w:rPr>
      </w:pPr>
      <w:r w:rsidRPr="00DA331A">
        <w:rPr>
          <w:rFonts w:ascii="Arial" w:hAnsi="Arial" w:cs="Arial"/>
          <w:b/>
          <w:sz w:val="23"/>
          <w:szCs w:val="23"/>
        </w:rPr>
        <w:t>Assistant Professor, Internal Medicine-Endocrinology and Cellular &amp; Molecular Physiology</w:t>
      </w:r>
    </w:p>
    <w:p w14:paraId="7CC4372A" w14:textId="15D5F69B" w:rsidR="00CB7281" w:rsidRPr="00DA331A" w:rsidRDefault="00551B3B" w:rsidP="00B740E0">
      <w:pPr>
        <w:jc w:val="both"/>
        <w:outlineLvl w:val="0"/>
        <w:rPr>
          <w:rFonts w:ascii="Arial" w:hAnsi="Arial" w:cs="Arial"/>
          <w:b/>
          <w:sz w:val="23"/>
          <w:szCs w:val="23"/>
        </w:rPr>
      </w:pPr>
      <w:r w:rsidRPr="00DA331A">
        <w:rPr>
          <w:rFonts w:ascii="Arial" w:hAnsi="Arial" w:cs="Arial"/>
          <w:b/>
          <w:sz w:val="23"/>
          <w:szCs w:val="23"/>
        </w:rPr>
        <w:t>Yale University</w:t>
      </w:r>
      <w:r w:rsidR="001276CB" w:rsidRPr="00DA331A">
        <w:rPr>
          <w:rFonts w:ascii="Arial" w:hAnsi="Arial" w:cs="Arial"/>
          <w:b/>
          <w:sz w:val="23"/>
          <w:szCs w:val="23"/>
        </w:rPr>
        <w:t xml:space="preserve"> School of Medicine</w:t>
      </w:r>
    </w:p>
    <w:p w14:paraId="2402234F" w14:textId="77777777" w:rsidR="00BE568D" w:rsidRPr="00DA331A" w:rsidRDefault="00BE568D" w:rsidP="00B740E0">
      <w:pPr>
        <w:jc w:val="both"/>
        <w:outlineLvl w:val="0"/>
        <w:rPr>
          <w:rFonts w:ascii="Arial" w:hAnsi="Arial" w:cs="Arial"/>
          <w:b/>
          <w:sz w:val="12"/>
          <w:szCs w:val="12"/>
        </w:rPr>
      </w:pPr>
    </w:p>
    <w:p w14:paraId="2B823C4E" w14:textId="2E3C11D7" w:rsidR="00CB7281" w:rsidRPr="00DA331A" w:rsidRDefault="002420A6" w:rsidP="00B740E0">
      <w:pPr>
        <w:jc w:val="both"/>
        <w:outlineLvl w:val="0"/>
        <w:rPr>
          <w:rFonts w:ascii="Arial" w:hAnsi="Arial" w:cs="Arial"/>
          <w:sz w:val="22"/>
          <w:szCs w:val="22"/>
          <w:u w:val="single"/>
        </w:rPr>
      </w:pPr>
      <w:r w:rsidRPr="00DA331A">
        <w:rPr>
          <w:rFonts w:ascii="Arial" w:hAnsi="Arial" w:cs="Arial"/>
          <w:i/>
          <w:sz w:val="22"/>
          <w:szCs w:val="22"/>
          <w:u w:val="single"/>
        </w:rPr>
        <w:t>EDUCATION</w:t>
      </w:r>
      <w:r w:rsidRPr="00DA331A">
        <w:rPr>
          <w:rFonts w:ascii="Arial" w:hAnsi="Arial" w:cs="Arial"/>
          <w:sz w:val="22"/>
          <w:szCs w:val="22"/>
          <w:u w:val="single"/>
        </w:rPr>
        <w:t>:</w:t>
      </w:r>
    </w:p>
    <w:p w14:paraId="2A1DF87F" w14:textId="04997E74" w:rsidR="00CB7281" w:rsidRPr="00DA331A" w:rsidRDefault="002420A6" w:rsidP="00B740E0">
      <w:pPr>
        <w:tabs>
          <w:tab w:val="left" w:pos="2160"/>
          <w:tab w:val="left" w:pos="5760"/>
          <w:tab w:val="left" w:pos="8280"/>
        </w:tabs>
        <w:jc w:val="both"/>
        <w:rPr>
          <w:rFonts w:ascii="Arial" w:hAnsi="Arial" w:cs="Arial"/>
          <w:sz w:val="22"/>
          <w:szCs w:val="22"/>
        </w:rPr>
      </w:pPr>
      <w:r w:rsidRPr="00DA331A">
        <w:rPr>
          <w:rFonts w:ascii="Arial" w:hAnsi="Arial" w:cs="Arial"/>
          <w:sz w:val="22"/>
          <w:szCs w:val="22"/>
        </w:rPr>
        <w:t xml:space="preserve">Yale University </w:t>
      </w:r>
      <w:r w:rsidR="00DB6948" w:rsidRPr="00DA331A">
        <w:rPr>
          <w:rFonts w:ascii="Arial" w:hAnsi="Arial" w:cs="Arial"/>
          <w:sz w:val="22"/>
          <w:szCs w:val="22"/>
        </w:rPr>
        <w:tab/>
      </w:r>
      <w:r w:rsidR="00CB7281" w:rsidRPr="00DA331A">
        <w:rPr>
          <w:rFonts w:ascii="Arial" w:hAnsi="Arial" w:cs="Arial"/>
          <w:sz w:val="22"/>
          <w:szCs w:val="22"/>
        </w:rPr>
        <w:t>Biomedical Engineering</w:t>
      </w:r>
      <w:r w:rsidR="00DB6948" w:rsidRPr="00DA331A">
        <w:rPr>
          <w:rFonts w:ascii="Arial" w:hAnsi="Arial" w:cs="Arial"/>
          <w:sz w:val="22"/>
          <w:szCs w:val="22"/>
        </w:rPr>
        <w:tab/>
      </w:r>
      <w:r w:rsidR="00CB7281" w:rsidRPr="00DA331A">
        <w:rPr>
          <w:rFonts w:ascii="Arial" w:hAnsi="Arial" w:cs="Arial"/>
          <w:sz w:val="22"/>
          <w:szCs w:val="22"/>
        </w:rPr>
        <w:t>B.S.</w:t>
      </w:r>
      <w:r w:rsidR="00DB6948" w:rsidRPr="00DA331A">
        <w:rPr>
          <w:rFonts w:ascii="Arial" w:hAnsi="Arial" w:cs="Arial"/>
          <w:sz w:val="22"/>
          <w:szCs w:val="22"/>
        </w:rPr>
        <w:tab/>
        <w:t>2008</w:t>
      </w:r>
    </w:p>
    <w:p w14:paraId="4CA96B53" w14:textId="50D9C37E" w:rsidR="00CB7281" w:rsidRPr="00DA331A" w:rsidRDefault="00CB7281" w:rsidP="00B740E0">
      <w:pPr>
        <w:tabs>
          <w:tab w:val="left" w:pos="2160"/>
          <w:tab w:val="left" w:pos="5760"/>
          <w:tab w:val="left" w:pos="8280"/>
        </w:tabs>
        <w:jc w:val="both"/>
        <w:rPr>
          <w:rFonts w:ascii="Arial" w:hAnsi="Arial" w:cs="Arial"/>
          <w:sz w:val="22"/>
          <w:szCs w:val="22"/>
        </w:rPr>
      </w:pPr>
      <w:r w:rsidRPr="00DA331A">
        <w:rPr>
          <w:rFonts w:ascii="Arial" w:hAnsi="Arial" w:cs="Arial"/>
          <w:sz w:val="22"/>
          <w:szCs w:val="22"/>
        </w:rPr>
        <w:t>Yale University</w:t>
      </w:r>
      <w:r w:rsidR="00DB6948" w:rsidRPr="00DA331A">
        <w:rPr>
          <w:rFonts w:ascii="Arial" w:hAnsi="Arial" w:cs="Arial"/>
          <w:b/>
          <w:sz w:val="22"/>
          <w:szCs w:val="22"/>
        </w:rPr>
        <w:tab/>
      </w:r>
      <w:r w:rsidR="00DB6948" w:rsidRPr="00DA331A">
        <w:rPr>
          <w:rFonts w:ascii="Arial" w:hAnsi="Arial" w:cs="Arial"/>
          <w:sz w:val="22"/>
          <w:szCs w:val="22"/>
        </w:rPr>
        <w:t>Cellular &amp; Molecular Physiology</w:t>
      </w:r>
      <w:r w:rsidR="00DB6948" w:rsidRPr="00DA331A">
        <w:rPr>
          <w:rFonts w:ascii="Arial" w:hAnsi="Arial" w:cs="Arial"/>
          <w:sz w:val="22"/>
          <w:szCs w:val="22"/>
        </w:rPr>
        <w:tab/>
        <w:t>Ph.D.</w:t>
      </w:r>
      <w:r w:rsidR="00DB6948" w:rsidRPr="00DA331A">
        <w:rPr>
          <w:rFonts w:ascii="Arial" w:hAnsi="Arial" w:cs="Arial"/>
          <w:sz w:val="22"/>
          <w:szCs w:val="22"/>
        </w:rPr>
        <w:tab/>
      </w:r>
      <w:r w:rsidR="000A2629" w:rsidRPr="00DA331A">
        <w:rPr>
          <w:rFonts w:ascii="Arial" w:hAnsi="Arial" w:cs="Arial"/>
          <w:sz w:val="22"/>
          <w:szCs w:val="22"/>
        </w:rPr>
        <w:t>2013</w:t>
      </w:r>
    </w:p>
    <w:p w14:paraId="1FF4DAB4" w14:textId="38ED7D7F" w:rsidR="00DB6948" w:rsidRPr="00DA331A" w:rsidRDefault="00DB6948" w:rsidP="00B740E0">
      <w:pPr>
        <w:tabs>
          <w:tab w:val="left" w:pos="2160"/>
          <w:tab w:val="left" w:pos="5760"/>
          <w:tab w:val="left" w:pos="8280"/>
        </w:tabs>
        <w:jc w:val="both"/>
        <w:rPr>
          <w:rFonts w:ascii="Arial" w:hAnsi="Arial" w:cs="Arial"/>
          <w:sz w:val="22"/>
          <w:szCs w:val="22"/>
        </w:rPr>
      </w:pPr>
      <w:r w:rsidRPr="00DA331A">
        <w:rPr>
          <w:rFonts w:ascii="Arial" w:hAnsi="Arial" w:cs="Arial"/>
          <w:sz w:val="22"/>
          <w:szCs w:val="22"/>
        </w:rPr>
        <w:t>Yale University</w:t>
      </w:r>
      <w:r w:rsidRPr="00DA331A">
        <w:rPr>
          <w:rFonts w:ascii="Arial" w:hAnsi="Arial" w:cs="Arial"/>
          <w:sz w:val="22"/>
          <w:szCs w:val="22"/>
        </w:rPr>
        <w:tab/>
        <w:t>Internal Medicine</w:t>
      </w:r>
      <w:r w:rsidR="001E5017" w:rsidRPr="00DA331A">
        <w:rPr>
          <w:rFonts w:ascii="Arial" w:hAnsi="Arial" w:cs="Arial"/>
          <w:sz w:val="22"/>
          <w:szCs w:val="22"/>
        </w:rPr>
        <w:t xml:space="preserve"> (Endocrinology)</w:t>
      </w:r>
      <w:r w:rsidRPr="00DA331A">
        <w:rPr>
          <w:rFonts w:ascii="Arial" w:hAnsi="Arial" w:cs="Arial"/>
          <w:sz w:val="22"/>
          <w:szCs w:val="22"/>
        </w:rPr>
        <w:tab/>
        <w:t xml:space="preserve">Postdoctoral training     </w:t>
      </w:r>
      <w:r w:rsidR="00551B3B" w:rsidRPr="00DA331A">
        <w:rPr>
          <w:rFonts w:ascii="Arial" w:hAnsi="Arial" w:cs="Arial"/>
          <w:sz w:val="22"/>
          <w:szCs w:val="22"/>
        </w:rPr>
        <w:tab/>
      </w:r>
      <w:r w:rsidR="000A2629" w:rsidRPr="00DA331A">
        <w:rPr>
          <w:rFonts w:ascii="Arial" w:hAnsi="Arial" w:cs="Arial"/>
          <w:sz w:val="22"/>
          <w:szCs w:val="22"/>
        </w:rPr>
        <w:t>2014</w:t>
      </w:r>
      <w:r w:rsidRPr="00DA331A">
        <w:rPr>
          <w:rFonts w:ascii="Arial" w:hAnsi="Arial" w:cs="Arial"/>
          <w:sz w:val="22"/>
          <w:szCs w:val="22"/>
        </w:rPr>
        <w:t>-</w:t>
      </w:r>
      <w:r w:rsidR="00AA4842" w:rsidRPr="00DA331A">
        <w:rPr>
          <w:rFonts w:ascii="Arial" w:hAnsi="Arial" w:cs="Arial"/>
          <w:sz w:val="22"/>
          <w:szCs w:val="22"/>
        </w:rPr>
        <w:t>2017</w:t>
      </w:r>
    </w:p>
    <w:p w14:paraId="55454451" w14:textId="77777777" w:rsidR="00F82694" w:rsidRPr="00DA331A" w:rsidRDefault="00F82694" w:rsidP="00B740E0">
      <w:pPr>
        <w:jc w:val="both"/>
        <w:outlineLvl w:val="0"/>
        <w:rPr>
          <w:rFonts w:ascii="Arial" w:hAnsi="Arial" w:cs="Arial"/>
          <w:iCs/>
          <w:sz w:val="12"/>
          <w:szCs w:val="12"/>
        </w:rPr>
      </w:pPr>
    </w:p>
    <w:p w14:paraId="7B59D52A" w14:textId="017EE5DE" w:rsidR="00DB6948" w:rsidRPr="00DA331A" w:rsidRDefault="00DB6948" w:rsidP="00B740E0">
      <w:pPr>
        <w:jc w:val="both"/>
        <w:outlineLvl w:val="0"/>
        <w:rPr>
          <w:rFonts w:ascii="Arial" w:hAnsi="Arial" w:cs="Arial"/>
          <w:i/>
          <w:sz w:val="22"/>
          <w:szCs w:val="22"/>
          <w:u w:val="single"/>
        </w:rPr>
      </w:pPr>
      <w:r w:rsidRPr="00DA331A">
        <w:rPr>
          <w:rFonts w:ascii="Arial" w:hAnsi="Arial" w:cs="Arial"/>
          <w:i/>
          <w:sz w:val="22"/>
          <w:szCs w:val="22"/>
          <w:u w:val="single"/>
        </w:rPr>
        <w:t>HONORS AND AWARDS:</w:t>
      </w:r>
    </w:p>
    <w:p w14:paraId="19C262C5" w14:textId="01A84FC0" w:rsidR="001F60A0" w:rsidRDefault="001F60A0" w:rsidP="00B740E0">
      <w:pPr>
        <w:jc w:val="both"/>
        <w:rPr>
          <w:rFonts w:ascii="Arial" w:hAnsi="Arial" w:cs="Arial"/>
          <w:sz w:val="22"/>
          <w:szCs w:val="22"/>
        </w:rPr>
      </w:pPr>
      <w:r>
        <w:rPr>
          <w:rFonts w:ascii="Arial" w:hAnsi="Arial" w:cs="Arial"/>
          <w:sz w:val="22"/>
          <w:szCs w:val="22"/>
        </w:rPr>
        <w:t>2023-26</w:t>
      </w:r>
      <w:r>
        <w:rPr>
          <w:rFonts w:ascii="Arial" w:hAnsi="Arial" w:cs="Arial"/>
          <w:sz w:val="22"/>
          <w:szCs w:val="22"/>
        </w:rPr>
        <w:tab/>
        <w:t>HHMI Gilliam mentor (with mentee Ngozi Akingbesote)</w:t>
      </w:r>
    </w:p>
    <w:p w14:paraId="2E0E12E5" w14:textId="0DABFAD5" w:rsidR="00883F38" w:rsidRDefault="00883F38" w:rsidP="00B740E0">
      <w:pPr>
        <w:jc w:val="both"/>
        <w:rPr>
          <w:rFonts w:ascii="Arial" w:hAnsi="Arial" w:cs="Arial"/>
          <w:sz w:val="22"/>
          <w:szCs w:val="22"/>
        </w:rPr>
      </w:pPr>
      <w:r>
        <w:rPr>
          <w:rFonts w:ascii="Arial" w:hAnsi="Arial" w:cs="Arial"/>
          <w:sz w:val="22"/>
          <w:szCs w:val="22"/>
        </w:rPr>
        <w:t>2023</w:t>
      </w:r>
      <w:r>
        <w:rPr>
          <w:rFonts w:ascii="Arial" w:hAnsi="Arial" w:cs="Arial"/>
          <w:sz w:val="22"/>
          <w:szCs w:val="22"/>
        </w:rPr>
        <w:tab/>
      </w:r>
      <w:r>
        <w:rPr>
          <w:rFonts w:ascii="Arial" w:hAnsi="Arial" w:cs="Arial"/>
          <w:sz w:val="22"/>
          <w:szCs w:val="22"/>
        </w:rPr>
        <w:tab/>
        <w:t>American Physiological Society New Investigator Award</w:t>
      </w:r>
    </w:p>
    <w:p w14:paraId="52D96604" w14:textId="439B0B52" w:rsidR="00D34A64" w:rsidRPr="00DA331A" w:rsidRDefault="00D34A64" w:rsidP="00B740E0">
      <w:pPr>
        <w:jc w:val="both"/>
        <w:rPr>
          <w:rFonts w:ascii="Arial" w:hAnsi="Arial" w:cs="Arial"/>
          <w:sz w:val="22"/>
          <w:szCs w:val="22"/>
        </w:rPr>
      </w:pPr>
      <w:r w:rsidRPr="00DA331A">
        <w:rPr>
          <w:rFonts w:ascii="Arial" w:hAnsi="Arial" w:cs="Arial"/>
          <w:sz w:val="22"/>
          <w:szCs w:val="22"/>
        </w:rPr>
        <w:t>2022-</w:t>
      </w:r>
      <w:r w:rsidR="00575C49" w:rsidRPr="00DA331A">
        <w:rPr>
          <w:rFonts w:ascii="Arial" w:hAnsi="Arial" w:cs="Arial"/>
          <w:sz w:val="22"/>
          <w:szCs w:val="22"/>
        </w:rPr>
        <w:t>28</w:t>
      </w:r>
      <w:r w:rsidR="00575C49" w:rsidRPr="00DA331A">
        <w:rPr>
          <w:rFonts w:ascii="Arial" w:hAnsi="Arial" w:cs="Arial"/>
          <w:sz w:val="22"/>
          <w:szCs w:val="22"/>
        </w:rPr>
        <w:tab/>
        <w:t>NIH R37 MERIT Award</w:t>
      </w:r>
    </w:p>
    <w:p w14:paraId="1AD0D26B" w14:textId="7D01AE4C" w:rsidR="00E373F3" w:rsidRPr="00DA331A" w:rsidRDefault="00E373F3" w:rsidP="00B740E0">
      <w:pPr>
        <w:jc w:val="both"/>
        <w:rPr>
          <w:rFonts w:ascii="Arial" w:hAnsi="Arial" w:cs="Arial"/>
          <w:sz w:val="22"/>
          <w:szCs w:val="22"/>
        </w:rPr>
      </w:pPr>
      <w:r w:rsidRPr="00DA331A">
        <w:rPr>
          <w:rFonts w:ascii="Arial" w:hAnsi="Arial" w:cs="Arial"/>
          <w:sz w:val="22"/>
          <w:szCs w:val="22"/>
        </w:rPr>
        <w:t>2022</w:t>
      </w:r>
      <w:r w:rsidRPr="00DA331A">
        <w:rPr>
          <w:rFonts w:ascii="Arial" w:hAnsi="Arial" w:cs="Arial"/>
          <w:sz w:val="22"/>
          <w:szCs w:val="22"/>
        </w:rPr>
        <w:tab/>
      </w:r>
      <w:r w:rsidRPr="00DA331A">
        <w:rPr>
          <w:rFonts w:ascii="Arial" w:hAnsi="Arial" w:cs="Arial"/>
          <w:sz w:val="22"/>
          <w:szCs w:val="22"/>
        </w:rPr>
        <w:tab/>
        <w:t xml:space="preserve">Translational Science Research Prize, Yale Cancer Center </w:t>
      </w:r>
    </w:p>
    <w:p w14:paraId="44F6DECF" w14:textId="3684AC40" w:rsidR="008D57DB" w:rsidRPr="00DA331A" w:rsidRDefault="008D57DB" w:rsidP="00B740E0">
      <w:pPr>
        <w:jc w:val="both"/>
        <w:rPr>
          <w:rFonts w:ascii="Arial" w:hAnsi="Arial" w:cs="Arial"/>
          <w:sz w:val="22"/>
          <w:szCs w:val="22"/>
        </w:rPr>
      </w:pPr>
      <w:r w:rsidRPr="00DA331A">
        <w:rPr>
          <w:rFonts w:ascii="Arial" w:hAnsi="Arial" w:cs="Arial"/>
          <w:sz w:val="22"/>
          <w:szCs w:val="22"/>
        </w:rPr>
        <w:t>2021</w:t>
      </w:r>
      <w:r w:rsidRPr="00DA331A">
        <w:rPr>
          <w:rFonts w:ascii="Arial" w:hAnsi="Arial" w:cs="Arial"/>
          <w:sz w:val="22"/>
          <w:szCs w:val="22"/>
        </w:rPr>
        <w:tab/>
      </w:r>
      <w:r w:rsidRPr="00DA331A">
        <w:rPr>
          <w:rFonts w:ascii="Arial" w:hAnsi="Arial" w:cs="Arial"/>
          <w:sz w:val="22"/>
          <w:szCs w:val="22"/>
        </w:rPr>
        <w:tab/>
        <w:t>Keynote Address, City of Hope Metabolism &amp; Cancer Meeting</w:t>
      </w:r>
    </w:p>
    <w:p w14:paraId="5CBA9FAD" w14:textId="4358E931" w:rsidR="00B77D96" w:rsidRPr="00DA331A" w:rsidRDefault="00B77D96" w:rsidP="00B740E0">
      <w:pPr>
        <w:jc w:val="both"/>
        <w:rPr>
          <w:rFonts w:ascii="Arial" w:hAnsi="Arial" w:cs="Arial"/>
          <w:sz w:val="22"/>
          <w:szCs w:val="22"/>
        </w:rPr>
      </w:pPr>
      <w:r w:rsidRPr="00DA331A">
        <w:rPr>
          <w:rFonts w:ascii="Arial" w:hAnsi="Arial" w:cs="Arial"/>
          <w:sz w:val="22"/>
          <w:szCs w:val="22"/>
        </w:rPr>
        <w:t>2021-24</w:t>
      </w:r>
      <w:r w:rsidRPr="00DA331A">
        <w:rPr>
          <w:rFonts w:ascii="Arial" w:hAnsi="Arial" w:cs="Arial"/>
          <w:sz w:val="22"/>
          <w:szCs w:val="22"/>
        </w:rPr>
        <w:tab/>
        <w:t>Melanoma Research Alliance Young Investigator Award</w:t>
      </w:r>
    </w:p>
    <w:p w14:paraId="3E51B7F8" w14:textId="356B0756" w:rsidR="00B77D96" w:rsidRPr="00DA331A" w:rsidRDefault="00B77D96" w:rsidP="00B740E0">
      <w:pPr>
        <w:jc w:val="both"/>
        <w:rPr>
          <w:rFonts w:ascii="Arial" w:hAnsi="Arial" w:cs="Arial"/>
          <w:sz w:val="22"/>
          <w:szCs w:val="22"/>
        </w:rPr>
      </w:pPr>
      <w:r w:rsidRPr="00DA331A">
        <w:rPr>
          <w:rFonts w:ascii="Arial" w:hAnsi="Arial" w:cs="Arial"/>
          <w:sz w:val="22"/>
          <w:szCs w:val="22"/>
        </w:rPr>
        <w:t>2021</w:t>
      </w:r>
      <w:r w:rsidRPr="00DA331A">
        <w:rPr>
          <w:rFonts w:ascii="Arial" w:hAnsi="Arial" w:cs="Arial"/>
          <w:sz w:val="22"/>
          <w:szCs w:val="22"/>
        </w:rPr>
        <w:tab/>
      </w:r>
      <w:r w:rsidRPr="00DA331A">
        <w:rPr>
          <w:rFonts w:ascii="Arial" w:hAnsi="Arial" w:cs="Arial"/>
          <w:sz w:val="22"/>
          <w:szCs w:val="22"/>
        </w:rPr>
        <w:tab/>
        <w:t>Rising Stars in Cancer Metabolism Award</w:t>
      </w:r>
    </w:p>
    <w:p w14:paraId="6CF3E3A0" w14:textId="45ED5E91" w:rsidR="003616D1" w:rsidRPr="00DA331A" w:rsidRDefault="003616D1" w:rsidP="00B740E0">
      <w:pPr>
        <w:jc w:val="both"/>
        <w:rPr>
          <w:rFonts w:ascii="Arial" w:hAnsi="Arial" w:cs="Arial"/>
          <w:sz w:val="22"/>
          <w:szCs w:val="22"/>
        </w:rPr>
      </w:pPr>
      <w:r w:rsidRPr="00DA331A">
        <w:rPr>
          <w:rFonts w:ascii="Arial" w:hAnsi="Arial" w:cs="Arial"/>
          <w:sz w:val="22"/>
          <w:szCs w:val="22"/>
        </w:rPr>
        <w:t>2020-23</w:t>
      </w:r>
      <w:r w:rsidRPr="00DA331A">
        <w:rPr>
          <w:rFonts w:ascii="Arial" w:hAnsi="Arial" w:cs="Arial"/>
          <w:sz w:val="22"/>
          <w:szCs w:val="22"/>
        </w:rPr>
        <w:tab/>
        <w:t>Kingsley Fellow</w:t>
      </w:r>
      <w:r w:rsidR="00DF4002" w:rsidRPr="00DA331A">
        <w:rPr>
          <w:rFonts w:ascii="Arial" w:hAnsi="Arial" w:cs="Arial"/>
          <w:sz w:val="22"/>
          <w:szCs w:val="22"/>
        </w:rPr>
        <w:t>, Yale University School of Medicine</w:t>
      </w:r>
    </w:p>
    <w:p w14:paraId="50ED770B" w14:textId="6C338C6A" w:rsidR="00672EC8" w:rsidRPr="00DA331A" w:rsidRDefault="00672EC8" w:rsidP="00B740E0">
      <w:pPr>
        <w:jc w:val="both"/>
        <w:rPr>
          <w:rFonts w:ascii="Arial" w:hAnsi="Arial" w:cs="Arial"/>
          <w:sz w:val="22"/>
          <w:szCs w:val="22"/>
        </w:rPr>
      </w:pPr>
      <w:r w:rsidRPr="00DA331A">
        <w:rPr>
          <w:rFonts w:ascii="Arial" w:hAnsi="Arial" w:cs="Arial"/>
          <w:sz w:val="22"/>
          <w:szCs w:val="22"/>
        </w:rPr>
        <w:t>2019</w:t>
      </w:r>
      <w:r w:rsidRPr="00DA331A">
        <w:rPr>
          <w:rFonts w:ascii="Arial" w:hAnsi="Arial" w:cs="Arial"/>
          <w:sz w:val="22"/>
          <w:szCs w:val="22"/>
        </w:rPr>
        <w:tab/>
      </w:r>
      <w:r w:rsidR="00DF4002" w:rsidRPr="00DA331A">
        <w:rPr>
          <w:rFonts w:ascii="Arial" w:hAnsi="Arial" w:cs="Arial"/>
          <w:sz w:val="22"/>
          <w:szCs w:val="22"/>
        </w:rPr>
        <w:tab/>
      </w:r>
      <w:r w:rsidRPr="00DA331A">
        <w:rPr>
          <w:rFonts w:ascii="Arial" w:hAnsi="Arial" w:cs="Arial"/>
          <w:sz w:val="22"/>
          <w:szCs w:val="22"/>
        </w:rPr>
        <w:t>Breakthrough of the Year, Yale Cancer Signaling Networks Program</w:t>
      </w:r>
    </w:p>
    <w:p w14:paraId="79315D19" w14:textId="109E9D12" w:rsidR="00F90A04" w:rsidRPr="00DA331A" w:rsidRDefault="00F90A04" w:rsidP="00B740E0">
      <w:pPr>
        <w:jc w:val="both"/>
        <w:rPr>
          <w:rFonts w:ascii="Arial" w:hAnsi="Arial" w:cs="Arial"/>
          <w:sz w:val="22"/>
          <w:szCs w:val="22"/>
        </w:rPr>
      </w:pPr>
      <w:r w:rsidRPr="00DA331A">
        <w:rPr>
          <w:rFonts w:ascii="Arial" w:hAnsi="Arial" w:cs="Arial"/>
          <w:sz w:val="22"/>
          <w:szCs w:val="22"/>
        </w:rPr>
        <w:t>2018</w:t>
      </w:r>
      <w:r w:rsidR="00DF4002" w:rsidRPr="00DA331A">
        <w:rPr>
          <w:rFonts w:ascii="Arial" w:hAnsi="Arial" w:cs="Arial"/>
          <w:sz w:val="22"/>
          <w:szCs w:val="22"/>
        </w:rPr>
        <w:tab/>
      </w:r>
      <w:r w:rsidRPr="00DA331A">
        <w:rPr>
          <w:rFonts w:ascii="Arial" w:hAnsi="Arial" w:cs="Arial"/>
          <w:sz w:val="22"/>
          <w:szCs w:val="22"/>
        </w:rPr>
        <w:tab/>
        <w:t>Translational Science Research Prize, Yale Cancer Center</w:t>
      </w:r>
    </w:p>
    <w:p w14:paraId="716ED416" w14:textId="2FFC7802" w:rsidR="00AA4842" w:rsidRPr="00DA331A" w:rsidRDefault="00AA4842" w:rsidP="00B740E0">
      <w:pPr>
        <w:jc w:val="both"/>
        <w:rPr>
          <w:rFonts w:ascii="Arial" w:hAnsi="Arial" w:cs="Arial"/>
          <w:sz w:val="22"/>
          <w:szCs w:val="22"/>
        </w:rPr>
      </w:pPr>
      <w:r w:rsidRPr="00DA331A">
        <w:rPr>
          <w:rFonts w:ascii="Arial" w:hAnsi="Arial" w:cs="Arial"/>
          <w:sz w:val="22"/>
          <w:szCs w:val="22"/>
        </w:rPr>
        <w:t>2017</w:t>
      </w:r>
      <w:r w:rsidR="00DF4002" w:rsidRPr="00DA331A">
        <w:rPr>
          <w:rFonts w:ascii="Arial" w:hAnsi="Arial" w:cs="Arial"/>
          <w:sz w:val="22"/>
          <w:szCs w:val="22"/>
        </w:rPr>
        <w:tab/>
      </w:r>
      <w:r w:rsidRPr="00DA331A">
        <w:rPr>
          <w:rFonts w:ascii="Arial" w:hAnsi="Arial" w:cs="Arial"/>
          <w:sz w:val="22"/>
          <w:szCs w:val="22"/>
        </w:rPr>
        <w:tab/>
        <w:t>Postdoc of the Year, Journal of Postdoctoral Research</w:t>
      </w:r>
    </w:p>
    <w:p w14:paraId="07216054" w14:textId="0394AE9C" w:rsidR="00AA4842" w:rsidRPr="00DA331A" w:rsidRDefault="00AA4842" w:rsidP="00B740E0">
      <w:pPr>
        <w:jc w:val="both"/>
        <w:rPr>
          <w:rFonts w:ascii="Arial" w:hAnsi="Arial" w:cs="Arial"/>
          <w:sz w:val="22"/>
          <w:szCs w:val="22"/>
        </w:rPr>
      </w:pPr>
      <w:r w:rsidRPr="00DA331A">
        <w:rPr>
          <w:rFonts w:ascii="Arial" w:hAnsi="Arial" w:cs="Arial"/>
          <w:sz w:val="22"/>
          <w:szCs w:val="22"/>
        </w:rPr>
        <w:t>2017</w:t>
      </w:r>
      <w:r w:rsidR="00DF4002" w:rsidRPr="00DA331A">
        <w:rPr>
          <w:rFonts w:ascii="Arial" w:hAnsi="Arial" w:cs="Arial"/>
          <w:sz w:val="22"/>
          <w:szCs w:val="22"/>
        </w:rPr>
        <w:tab/>
      </w:r>
      <w:r w:rsidRPr="00DA331A">
        <w:rPr>
          <w:rFonts w:ascii="Arial" w:hAnsi="Arial" w:cs="Arial"/>
          <w:sz w:val="22"/>
          <w:szCs w:val="22"/>
        </w:rPr>
        <w:tab/>
        <w:t>January Postdoc of the Month, Journal of Postdoctoral Research</w:t>
      </w:r>
    </w:p>
    <w:p w14:paraId="6639C24D" w14:textId="79FB4DE4" w:rsidR="00AA4842" w:rsidRPr="00DA331A" w:rsidRDefault="00AA4842" w:rsidP="00B740E0">
      <w:pPr>
        <w:jc w:val="both"/>
        <w:rPr>
          <w:rFonts w:ascii="Arial" w:hAnsi="Arial" w:cs="Arial"/>
          <w:sz w:val="22"/>
          <w:szCs w:val="22"/>
        </w:rPr>
      </w:pPr>
      <w:r w:rsidRPr="00DA331A">
        <w:rPr>
          <w:rFonts w:ascii="Arial" w:hAnsi="Arial" w:cs="Arial"/>
          <w:sz w:val="22"/>
          <w:szCs w:val="22"/>
        </w:rPr>
        <w:t>2016</w:t>
      </w:r>
      <w:r w:rsidR="00DF4002" w:rsidRPr="00DA331A">
        <w:rPr>
          <w:rFonts w:ascii="Arial" w:hAnsi="Arial" w:cs="Arial"/>
          <w:sz w:val="22"/>
          <w:szCs w:val="22"/>
        </w:rPr>
        <w:tab/>
      </w:r>
      <w:r w:rsidRPr="00DA331A">
        <w:rPr>
          <w:rFonts w:ascii="Arial" w:hAnsi="Arial" w:cs="Arial"/>
          <w:sz w:val="22"/>
          <w:szCs w:val="22"/>
        </w:rPr>
        <w:tab/>
      </w:r>
      <w:proofErr w:type="spellStart"/>
      <w:r w:rsidRPr="00DA331A">
        <w:rPr>
          <w:rFonts w:ascii="Arial" w:hAnsi="Arial" w:cs="Arial"/>
          <w:sz w:val="22"/>
          <w:szCs w:val="22"/>
        </w:rPr>
        <w:t>Blavatnik</w:t>
      </w:r>
      <w:proofErr w:type="spellEnd"/>
      <w:r w:rsidRPr="00DA331A">
        <w:rPr>
          <w:rFonts w:ascii="Arial" w:hAnsi="Arial" w:cs="Arial"/>
          <w:sz w:val="22"/>
          <w:szCs w:val="22"/>
        </w:rPr>
        <w:t xml:space="preserve"> Awards for Young Scientists, finalist</w:t>
      </w:r>
    </w:p>
    <w:p w14:paraId="64F3A0DB" w14:textId="38E81F03" w:rsidR="00AA4842" w:rsidRPr="00DA331A" w:rsidRDefault="00AA4842" w:rsidP="00B740E0">
      <w:pPr>
        <w:jc w:val="both"/>
        <w:rPr>
          <w:rFonts w:ascii="Arial" w:hAnsi="Arial" w:cs="Arial"/>
          <w:sz w:val="22"/>
          <w:szCs w:val="22"/>
        </w:rPr>
      </w:pPr>
      <w:r w:rsidRPr="00DA331A">
        <w:rPr>
          <w:rFonts w:ascii="Arial" w:hAnsi="Arial" w:cs="Arial"/>
          <w:sz w:val="22"/>
          <w:szCs w:val="22"/>
        </w:rPr>
        <w:t>2016</w:t>
      </w:r>
      <w:r w:rsidRPr="00DA331A">
        <w:rPr>
          <w:rFonts w:ascii="Arial" w:hAnsi="Arial" w:cs="Arial"/>
          <w:sz w:val="22"/>
          <w:szCs w:val="22"/>
        </w:rPr>
        <w:tab/>
      </w:r>
      <w:r w:rsidR="00DF4002" w:rsidRPr="00DA331A">
        <w:rPr>
          <w:rFonts w:ascii="Arial" w:hAnsi="Arial" w:cs="Arial"/>
          <w:sz w:val="22"/>
          <w:szCs w:val="22"/>
        </w:rPr>
        <w:tab/>
      </w:r>
      <w:proofErr w:type="spellStart"/>
      <w:r w:rsidRPr="00DA331A">
        <w:rPr>
          <w:rFonts w:ascii="Arial" w:hAnsi="Arial" w:cs="Arial"/>
          <w:sz w:val="22"/>
          <w:szCs w:val="22"/>
        </w:rPr>
        <w:t>Bouchet</w:t>
      </w:r>
      <w:proofErr w:type="spellEnd"/>
      <w:r w:rsidRPr="00DA331A">
        <w:rPr>
          <w:rFonts w:ascii="Arial" w:hAnsi="Arial" w:cs="Arial"/>
          <w:sz w:val="22"/>
          <w:szCs w:val="22"/>
        </w:rPr>
        <w:t xml:space="preserve"> Graduate Honor Society, postdoctoral member</w:t>
      </w:r>
    </w:p>
    <w:p w14:paraId="47E1E4D6" w14:textId="3BFA813E" w:rsidR="002420A6" w:rsidRPr="00DA331A" w:rsidRDefault="005E2DD4" w:rsidP="00B740E0">
      <w:pPr>
        <w:jc w:val="both"/>
        <w:rPr>
          <w:rFonts w:ascii="Arial" w:hAnsi="Arial" w:cs="Arial"/>
          <w:sz w:val="22"/>
          <w:szCs w:val="22"/>
        </w:rPr>
      </w:pPr>
      <w:r w:rsidRPr="00DA331A">
        <w:rPr>
          <w:rFonts w:ascii="Arial" w:hAnsi="Arial" w:cs="Arial"/>
          <w:sz w:val="22"/>
          <w:szCs w:val="22"/>
        </w:rPr>
        <w:t>2013</w:t>
      </w:r>
      <w:r w:rsidRPr="00DA331A">
        <w:rPr>
          <w:rFonts w:ascii="Arial" w:hAnsi="Arial" w:cs="Arial"/>
          <w:sz w:val="22"/>
          <w:szCs w:val="22"/>
        </w:rPr>
        <w:tab/>
      </w:r>
      <w:r w:rsidR="00DF4002" w:rsidRPr="00DA331A">
        <w:rPr>
          <w:rFonts w:ascii="Arial" w:hAnsi="Arial" w:cs="Arial"/>
          <w:sz w:val="22"/>
          <w:szCs w:val="22"/>
        </w:rPr>
        <w:tab/>
      </w:r>
      <w:r w:rsidR="002420A6" w:rsidRPr="00DA331A">
        <w:rPr>
          <w:rFonts w:ascii="Arial" w:hAnsi="Arial" w:cs="Arial"/>
          <w:sz w:val="22"/>
          <w:szCs w:val="22"/>
        </w:rPr>
        <w:t xml:space="preserve">Ph.D. </w:t>
      </w:r>
      <w:r w:rsidR="00DB6948" w:rsidRPr="00DA331A">
        <w:rPr>
          <w:rFonts w:ascii="Arial" w:hAnsi="Arial" w:cs="Arial"/>
          <w:sz w:val="22"/>
          <w:szCs w:val="22"/>
        </w:rPr>
        <w:t>with Distinction</w:t>
      </w:r>
    </w:p>
    <w:p w14:paraId="351E5F2A" w14:textId="77777777" w:rsidR="007F2CF6" w:rsidRPr="00DA331A" w:rsidRDefault="007F2CF6" w:rsidP="00B740E0">
      <w:pPr>
        <w:jc w:val="both"/>
        <w:rPr>
          <w:rFonts w:ascii="Arial" w:hAnsi="Arial" w:cs="Arial"/>
          <w:sz w:val="12"/>
          <w:szCs w:val="12"/>
        </w:rPr>
      </w:pPr>
    </w:p>
    <w:p w14:paraId="6AB7B77E" w14:textId="3B1E4D5B" w:rsidR="00E262C5" w:rsidRPr="00DA331A" w:rsidRDefault="007F2CF6" w:rsidP="00B740E0">
      <w:pPr>
        <w:jc w:val="both"/>
        <w:outlineLvl w:val="0"/>
        <w:rPr>
          <w:rFonts w:ascii="Arial" w:hAnsi="Arial" w:cs="Arial"/>
          <w:i/>
          <w:sz w:val="22"/>
          <w:szCs w:val="22"/>
          <w:u w:val="single"/>
        </w:rPr>
      </w:pPr>
      <w:r w:rsidRPr="00DA331A">
        <w:rPr>
          <w:rFonts w:ascii="Arial" w:hAnsi="Arial" w:cs="Arial"/>
          <w:i/>
          <w:sz w:val="22"/>
          <w:szCs w:val="22"/>
          <w:u w:val="single"/>
        </w:rPr>
        <w:t xml:space="preserve">PEER-REVIEWED </w:t>
      </w:r>
      <w:r w:rsidR="004C1FCE" w:rsidRPr="00DA331A">
        <w:rPr>
          <w:rFonts w:ascii="Arial" w:hAnsi="Arial" w:cs="Arial"/>
          <w:i/>
          <w:sz w:val="22"/>
          <w:szCs w:val="22"/>
          <w:u w:val="single"/>
        </w:rPr>
        <w:t xml:space="preserve">ORIGINAL RESEARCH </w:t>
      </w:r>
      <w:r w:rsidR="002420A6" w:rsidRPr="00DA331A">
        <w:rPr>
          <w:rFonts w:ascii="Arial" w:hAnsi="Arial" w:cs="Arial"/>
          <w:i/>
          <w:sz w:val="22"/>
          <w:szCs w:val="22"/>
          <w:u w:val="single"/>
        </w:rPr>
        <w:t>PUBLICATIONS</w:t>
      </w:r>
      <w:r w:rsidR="00386033" w:rsidRPr="00DA331A">
        <w:rPr>
          <w:rFonts w:ascii="Arial" w:hAnsi="Arial" w:cs="Arial"/>
          <w:i/>
          <w:sz w:val="22"/>
          <w:szCs w:val="22"/>
          <w:u w:val="single"/>
        </w:rPr>
        <w:t xml:space="preserve"> AND PREPRINT</w:t>
      </w:r>
      <w:r w:rsidR="002B6867">
        <w:rPr>
          <w:rFonts w:ascii="Arial" w:hAnsi="Arial" w:cs="Arial"/>
          <w:i/>
          <w:sz w:val="22"/>
          <w:szCs w:val="22"/>
          <w:u w:val="single"/>
        </w:rPr>
        <w:t>S</w:t>
      </w:r>
      <w:r w:rsidR="004676A0" w:rsidRPr="00DA331A">
        <w:rPr>
          <w:rFonts w:ascii="Arial" w:hAnsi="Arial" w:cs="Arial"/>
          <w:i/>
          <w:sz w:val="22"/>
          <w:szCs w:val="22"/>
          <w:u w:val="single"/>
        </w:rPr>
        <w:t xml:space="preserve"> (corresponding author</w:t>
      </w:r>
      <w:r w:rsidR="00521EB2" w:rsidRPr="00DA331A">
        <w:rPr>
          <w:rFonts w:ascii="Arial" w:hAnsi="Arial" w:cs="Arial"/>
          <w:i/>
          <w:sz w:val="22"/>
          <w:szCs w:val="22"/>
          <w:u w:val="single"/>
        </w:rPr>
        <w:t xml:space="preserve"> papers denoted with an asterisk (*</w:t>
      </w:r>
      <w:r w:rsidR="005F6824" w:rsidRPr="00DA331A">
        <w:rPr>
          <w:rFonts w:ascii="Arial" w:hAnsi="Arial" w:cs="Arial"/>
          <w:i/>
          <w:sz w:val="22"/>
          <w:szCs w:val="22"/>
          <w:u w:val="single"/>
        </w:rPr>
        <w:t>)</w:t>
      </w:r>
      <w:r w:rsidR="00521EB2" w:rsidRPr="00DA331A">
        <w:rPr>
          <w:rFonts w:ascii="Arial" w:hAnsi="Arial" w:cs="Arial"/>
          <w:i/>
          <w:sz w:val="22"/>
          <w:szCs w:val="22"/>
          <w:u w:val="single"/>
        </w:rPr>
        <w:t>)</w:t>
      </w:r>
      <w:r w:rsidR="002420A6" w:rsidRPr="00DA331A">
        <w:rPr>
          <w:rFonts w:ascii="Arial" w:hAnsi="Arial" w:cs="Arial"/>
          <w:i/>
          <w:sz w:val="22"/>
          <w:szCs w:val="22"/>
          <w:u w:val="single"/>
        </w:rPr>
        <w:t>:</w:t>
      </w:r>
    </w:p>
    <w:p w14:paraId="549E16C3" w14:textId="148A7633" w:rsidR="000E20B5" w:rsidRDefault="000E20B5" w:rsidP="000E20B5">
      <w:pPr>
        <w:numPr>
          <w:ilvl w:val="0"/>
          <w:numId w:val="12"/>
        </w:numPr>
        <w:tabs>
          <w:tab w:val="left" w:pos="360"/>
          <w:tab w:val="left" w:pos="1980"/>
          <w:tab w:val="left" w:pos="2790"/>
        </w:tabs>
        <w:ind w:left="360"/>
        <w:contextualSpacing/>
        <w:jc w:val="both"/>
        <w:rPr>
          <w:rFonts w:ascii="Arial" w:hAnsi="Arial" w:cs="Arial"/>
          <w:sz w:val="22"/>
          <w:szCs w:val="22"/>
        </w:rPr>
      </w:pPr>
      <w:r>
        <w:rPr>
          <w:rFonts w:ascii="Arial" w:hAnsi="Arial" w:cs="Arial"/>
          <w:sz w:val="22"/>
          <w:szCs w:val="22"/>
        </w:rPr>
        <w:t xml:space="preserve">Leitner BP, Lee WD, Zhu W, Zhang X, Gaspar RC, Li Z, Rabinowitz JD, </w:t>
      </w:r>
      <w:r>
        <w:rPr>
          <w:rFonts w:ascii="Arial" w:hAnsi="Arial" w:cs="Arial"/>
          <w:b/>
          <w:bCs/>
          <w:sz w:val="22"/>
          <w:szCs w:val="22"/>
        </w:rPr>
        <w:t xml:space="preserve">Perry RJ* </w:t>
      </w:r>
      <w:r>
        <w:rPr>
          <w:rFonts w:ascii="Arial" w:hAnsi="Arial" w:cs="Arial"/>
          <w:sz w:val="22"/>
          <w:szCs w:val="22"/>
        </w:rPr>
        <w:t xml:space="preserve">(in press). </w:t>
      </w:r>
      <w:r w:rsidRPr="000E20B5">
        <w:rPr>
          <w:rFonts w:ascii="Arial" w:hAnsi="Arial" w:cs="Arial"/>
          <w:sz w:val="22"/>
          <w:szCs w:val="22"/>
        </w:rPr>
        <w:t>Tissue-Specific Reprogramming of Glutamine Metabolism Maintains Tolerance to Sepsis</w:t>
      </w:r>
      <w:r>
        <w:rPr>
          <w:rFonts w:ascii="Arial" w:hAnsi="Arial" w:cs="Arial"/>
          <w:sz w:val="22"/>
          <w:szCs w:val="22"/>
        </w:rPr>
        <w:t xml:space="preserve">. </w:t>
      </w:r>
      <w:proofErr w:type="spellStart"/>
      <w:r>
        <w:rPr>
          <w:rFonts w:ascii="Arial" w:hAnsi="Arial" w:cs="Arial"/>
          <w:i/>
          <w:iCs/>
          <w:sz w:val="22"/>
          <w:szCs w:val="22"/>
        </w:rPr>
        <w:t>PLoS</w:t>
      </w:r>
      <w:proofErr w:type="spellEnd"/>
      <w:r>
        <w:rPr>
          <w:rFonts w:ascii="Arial" w:hAnsi="Arial" w:cs="Arial"/>
          <w:i/>
          <w:iCs/>
          <w:sz w:val="22"/>
          <w:szCs w:val="22"/>
        </w:rPr>
        <w:t xml:space="preserve"> One.</w:t>
      </w:r>
    </w:p>
    <w:p w14:paraId="061DE18C" w14:textId="4702FF90" w:rsidR="004A0A6F" w:rsidRDefault="004A0A6F" w:rsidP="004A0A6F">
      <w:pPr>
        <w:numPr>
          <w:ilvl w:val="0"/>
          <w:numId w:val="12"/>
        </w:numPr>
        <w:tabs>
          <w:tab w:val="left" w:pos="360"/>
          <w:tab w:val="left" w:pos="1980"/>
          <w:tab w:val="left" w:pos="2790"/>
        </w:tabs>
        <w:ind w:left="360"/>
        <w:contextualSpacing/>
        <w:jc w:val="both"/>
        <w:rPr>
          <w:rFonts w:ascii="Arial" w:hAnsi="Arial" w:cs="Arial"/>
          <w:sz w:val="22"/>
          <w:szCs w:val="22"/>
        </w:rPr>
      </w:pPr>
      <w:r>
        <w:rPr>
          <w:rFonts w:ascii="Arial" w:hAnsi="Arial" w:cs="Arial"/>
          <w:sz w:val="22"/>
          <w:szCs w:val="22"/>
        </w:rPr>
        <w:t xml:space="preserve">Li Z, Zhang X, Zhu W, Xu Q, Yu C, Zhao Q, Siebel S, Zhang C, Costa Lima BG, Li X, Israni-Winger K, Nasiri AR, Caplan MJ, Chang RB, Wang A, Belfort de Aguiar R, Hwang JJ, Perry RJ (2023). GDF15 is a Critical </w:t>
      </w:r>
      <w:proofErr w:type="spellStart"/>
      <w:r>
        <w:rPr>
          <w:rFonts w:ascii="Arial" w:hAnsi="Arial" w:cs="Arial"/>
          <w:sz w:val="22"/>
          <w:szCs w:val="22"/>
        </w:rPr>
        <w:t>Renostat</w:t>
      </w:r>
      <w:proofErr w:type="spellEnd"/>
      <w:r>
        <w:rPr>
          <w:rFonts w:ascii="Arial" w:hAnsi="Arial" w:cs="Arial"/>
          <w:sz w:val="22"/>
          <w:szCs w:val="22"/>
        </w:rPr>
        <w:t xml:space="preserve"> in the </w:t>
      </w:r>
      <w:r w:rsidR="00BE79BF">
        <w:rPr>
          <w:rFonts w:ascii="Arial" w:hAnsi="Arial" w:cs="Arial"/>
          <w:sz w:val="22"/>
          <w:szCs w:val="22"/>
        </w:rPr>
        <w:t xml:space="preserve">Defense </w:t>
      </w:r>
      <w:r w:rsidR="00302863">
        <w:rPr>
          <w:rFonts w:ascii="Arial" w:hAnsi="Arial" w:cs="Arial"/>
          <w:sz w:val="22"/>
          <w:szCs w:val="22"/>
        </w:rPr>
        <w:t xml:space="preserve">Against Hypoglycemia. </w:t>
      </w:r>
      <w:proofErr w:type="spellStart"/>
      <w:r w:rsidR="00302863">
        <w:rPr>
          <w:rFonts w:ascii="Arial" w:hAnsi="Arial" w:cs="Arial"/>
          <w:i/>
          <w:iCs/>
          <w:sz w:val="22"/>
          <w:szCs w:val="22"/>
        </w:rPr>
        <w:t>bioRxiv</w:t>
      </w:r>
      <w:proofErr w:type="spellEnd"/>
      <w:r w:rsidR="00302863">
        <w:rPr>
          <w:rFonts w:ascii="Arial" w:hAnsi="Arial" w:cs="Arial"/>
          <w:i/>
          <w:iCs/>
          <w:sz w:val="22"/>
          <w:szCs w:val="22"/>
        </w:rPr>
        <w:t xml:space="preserve"> </w:t>
      </w:r>
      <w:r w:rsidR="002D5459" w:rsidRPr="002D5459">
        <w:rPr>
          <w:rFonts w:ascii="Arial" w:hAnsi="Arial" w:cs="Arial"/>
          <w:sz w:val="22"/>
          <w:szCs w:val="22"/>
        </w:rPr>
        <w:t>2023</w:t>
      </w:r>
      <w:r w:rsidR="002D5459">
        <w:rPr>
          <w:rFonts w:ascii="Arial" w:hAnsi="Arial" w:cs="Arial"/>
          <w:i/>
          <w:iCs/>
          <w:sz w:val="22"/>
          <w:szCs w:val="22"/>
        </w:rPr>
        <w:t>.</w:t>
      </w:r>
      <w:r w:rsidR="002D5459" w:rsidRPr="002D5459">
        <w:rPr>
          <w:rFonts w:ascii="Arial" w:hAnsi="Arial" w:cs="Arial"/>
          <w:sz w:val="22"/>
          <w:szCs w:val="22"/>
        </w:rPr>
        <w:t>546095</w:t>
      </w:r>
      <w:r w:rsidR="002D5459">
        <w:rPr>
          <w:rFonts w:ascii="Arial" w:hAnsi="Arial" w:cs="Arial"/>
          <w:sz w:val="22"/>
          <w:szCs w:val="22"/>
        </w:rPr>
        <w:t>.</w:t>
      </w:r>
    </w:p>
    <w:p w14:paraId="4FE315DD" w14:textId="539C68DE" w:rsidR="00654D9F" w:rsidRDefault="00403BC0" w:rsidP="0055041F">
      <w:pPr>
        <w:numPr>
          <w:ilvl w:val="0"/>
          <w:numId w:val="12"/>
        </w:numPr>
        <w:tabs>
          <w:tab w:val="left" w:pos="360"/>
          <w:tab w:val="left" w:pos="1980"/>
          <w:tab w:val="left" w:pos="2790"/>
        </w:tabs>
        <w:ind w:left="360"/>
        <w:contextualSpacing/>
        <w:jc w:val="both"/>
        <w:rPr>
          <w:rFonts w:ascii="Arial" w:hAnsi="Arial" w:cs="Arial"/>
          <w:sz w:val="22"/>
          <w:szCs w:val="22"/>
        </w:rPr>
      </w:pPr>
      <w:r w:rsidRPr="00403BC0">
        <w:rPr>
          <w:rFonts w:ascii="Arial" w:hAnsi="Arial" w:cs="Arial"/>
          <w:sz w:val="22"/>
          <w:szCs w:val="22"/>
        </w:rPr>
        <w:t xml:space="preserve">Li Z, Zhang X, Zhu W, Zhang C, Sadak K, Halberstam AA, Brown JR, Perry CJ, Bunn A, Braun DA, Adeniran A, Lee S, Wang A, </w:t>
      </w:r>
      <w:r w:rsidRPr="00403BC0">
        <w:rPr>
          <w:rFonts w:ascii="Arial" w:hAnsi="Arial" w:cs="Arial"/>
          <w:b/>
          <w:bCs/>
          <w:sz w:val="22"/>
          <w:szCs w:val="22"/>
        </w:rPr>
        <w:t>Perry RJ</w:t>
      </w:r>
      <w:r>
        <w:rPr>
          <w:rFonts w:ascii="Arial" w:hAnsi="Arial" w:cs="Arial"/>
          <w:sz w:val="22"/>
          <w:szCs w:val="22"/>
        </w:rPr>
        <w:t>*</w:t>
      </w:r>
      <w:r w:rsidRPr="00403BC0">
        <w:rPr>
          <w:rFonts w:ascii="Arial" w:hAnsi="Arial" w:cs="Arial"/>
          <w:sz w:val="22"/>
          <w:szCs w:val="22"/>
        </w:rPr>
        <w:t xml:space="preserve"> </w:t>
      </w:r>
      <w:r>
        <w:rPr>
          <w:rFonts w:ascii="Arial" w:hAnsi="Arial" w:cs="Arial"/>
          <w:sz w:val="22"/>
          <w:szCs w:val="22"/>
        </w:rPr>
        <w:t xml:space="preserve">(2023). </w:t>
      </w:r>
      <w:r w:rsidR="0055041F" w:rsidRPr="0055041F">
        <w:rPr>
          <w:rFonts w:ascii="Arial" w:hAnsi="Arial" w:cs="Arial"/>
          <w:sz w:val="22"/>
          <w:szCs w:val="22"/>
        </w:rPr>
        <w:t>FGF-21 Conducts a Liver-Brain-Kidney Axis to Promote Renal Cell Carcinoma</w:t>
      </w:r>
      <w:r>
        <w:rPr>
          <w:rFonts w:ascii="Arial" w:hAnsi="Arial" w:cs="Arial"/>
          <w:sz w:val="22"/>
          <w:szCs w:val="22"/>
        </w:rPr>
        <w:t>.</w:t>
      </w:r>
      <w:r w:rsidR="00D931C4">
        <w:rPr>
          <w:rFonts w:ascii="Arial" w:hAnsi="Arial" w:cs="Arial"/>
          <w:sz w:val="22"/>
          <w:szCs w:val="22"/>
        </w:rPr>
        <w:t xml:space="preserve"> </w:t>
      </w:r>
      <w:proofErr w:type="spellStart"/>
      <w:r w:rsidR="00D931C4">
        <w:rPr>
          <w:rFonts w:ascii="Arial" w:hAnsi="Arial" w:cs="Arial"/>
          <w:i/>
          <w:iCs/>
          <w:sz w:val="22"/>
          <w:szCs w:val="22"/>
        </w:rPr>
        <w:t>bioRxiv</w:t>
      </w:r>
      <w:proofErr w:type="spellEnd"/>
      <w:r w:rsidR="00D931C4">
        <w:rPr>
          <w:rFonts w:ascii="Arial" w:hAnsi="Arial" w:cs="Arial"/>
          <w:i/>
          <w:iCs/>
          <w:sz w:val="22"/>
          <w:szCs w:val="22"/>
        </w:rPr>
        <w:t xml:space="preserve"> </w:t>
      </w:r>
      <w:r w:rsidR="00D931C4" w:rsidRPr="00D931C4">
        <w:rPr>
          <w:rFonts w:ascii="Arial" w:hAnsi="Arial" w:cs="Arial"/>
          <w:sz w:val="22"/>
          <w:szCs w:val="22"/>
        </w:rPr>
        <w:t>2023.04.12.536558</w:t>
      </w:r>
      <w:r w:rsidR="00D931C4">
        <w:rPr>
          <w:rFonts w:ascii="Arial" w:hAnsi="Arial" w:cs="Arial"/>
          <w:sz w:val="22"/>
          <w:szCs w:val="22"/>
        </w:rPr>
        <w:t>.</w:t>
      </w:r>
    </w:p>
    <w:p w14:paraId="299AEFB5" w14:textId="08BCD925" w:rsidR="00012F1F" w:rsidRPr="00012F1F" w:rsidRDefault="00012F1F" w:rsidP="00012F1F">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Akingbesote ND, Leitner BP, Jovin DG, Desrouleaux R, Zhu W, Li Z, Pollak MN, </w:t>
      </w:r>
      <w:r w:rsidRPr="00DA331A">
        <w:rPr>
          <w:rFonts w:ascii="Arial" w:hAnsi="Arial" w:cs="Arial"/>
          <w:b/>
          <w:bCs/>
          <w:sz w:val="22"/>
          <w:szCs w:val="22"/>
        </w:rPr>
        <w:t>Perry RJ*</w:t>
      </w:r>
      <w:r w:rsidRPr="00DA331A">
        <w:rPr>
          <w:rFonts w:ascii="Arial" w:hAnsi="Arial" w:cs="Arial"/>
          <w:sz w:val="22"/>
          <w:szCs w:val="22"/>
        </w:rPr>
        <w:t xml:space="preserve"> (</w:t>
      </w:r>
      <w:r w:rsidR="00385F4E">
        <w:rPr>
          <w:rFonts w:ascii="Arial" w:hAnsi="Arial" w:cs="Arial"/>
          <w:sz w:val="22"/>
          <w:szCs w:val="22"/>
        </w:rPr>
        <w:t>2023</w:t>
      </w:r>
      <w:r w:rsidRPr="00DA331A">
        <w:rPr>
          <w:rFonts w:ascii="Arial" w:hAnsi="Arial" w:cs="Arial"/>
          <w:sz w:val="22"/>
          <w:szCs w:val="22"/>
        </w:rPr>
        <w:t xml:space="preserve">). Gene Expression and Tracer-Based Metabolic Flux Analysis Reveals Tissue-Specific Metabolic Scaling </w:t>
      </w:r>
      <w:r w:rsidRPr="00DA331A">
        <w:rPr>
          <w:rFonts w:ascii="Arial" w:hAnsi="Arial" w:cs="Arial"/>
          <w:i/>
          <w:iCs/>
          <w:sz w:val="22"/>
          <w:szCs w:val="22"/>
        </w:rPr>
        <w:t>in vitro</w:t>
      </w:r>
      <w:r w:rsidRPr="00DA331A">
        <w:rPr>
          <w:rFonts w:ascii="Arial" w:hAnsi="Arial" w:cs="Arial"/>
          <w:sz w:val="22"/>
          <w:szCs w:val="22"/>
        </w:rPr>
        <w:t xml:space="preserve">, </w:t>
      </w:r>
      <w:r w:rsidRPr="00DA331A">
        <w:rPr>
          <w:rFonts w:ascii="Arial" w:hAnsi="Arial" w:cs="Arial"/>
          <w:i/>
          <w:iCs/>
          <w:sz w:val="22"/>
          <w:szCs w:val="22"/>
        </w:rPr>
        <w:t>ex vivo</w:t>
      </w:r>
      <w:r w:rsidRPr="00DA331A">
        <w:rPr>
          <w:rFonts w:ascii="Arial" w:hAnsi="Arial" w:cs="Arial"/>
          <w:sz w:val="22"/>
          <w:szCs w:val="22"/>
        </w:rPr>
        <w:t xml:space="preserve">, and </w:t>
      </w:r>
      <w:r w:rsidRPr="00DA331A">
        <w:rPr>
          <w:rFonts w:ascii="Arial" w:hAnsi="Arial" w:cs="Arial"/>
          <w:i/>
          <w:iCs/>
          <w:sz w:val="22"/>
          <w:szCs w:val="22"/>
        </w:rPr>
        <w:t>in vivo</w:t>
      </w:r>
      <w:r w:rsidRPr="00DA331A">
        <w:rPr>
          <w:rFonts w:ascii="Arial" w:hAnsi="Arial" w:cs="Arial"/>
          <w:sz w:val="22"/>
          <w:szCs w:val="22"/>
        </w:rPr>
        <w:t xml:space="preserve">. </w:t>
      </w:r>
      <w:proofErr w:type="spellStart"/>
      <w:r w:rsidR="00385F4E">
        <w:rPr>
          <w:rFonts w:ascii="Arial" w:hAnsi="Arial" w:cs="Arial"/>
          <w:i/>
          <w:iCs/>
          <w:sz w:val="22"/>
          <w:szCs w:val="22"/>
        </w:rPr>
        <w:t>elife</w:t>
      </w:r>
      <w:proofErr w:type="spellEnd"/>
      <w:r w:rsidRPr="00DA331A">
        <w:rPr>
          <w:rFonts w:ascii="Arial" w:hAnsi="Arial" w:cs="Arial"/>
          <w:i/>
          <w:iCs/>
          <w:sz w:val="22"/>
          <w:szCs w:val="22"/>
        </w:rPr>
        <w:t xml:space="preserve"> </w:t>
      </w:r>
      <w:proofErr w:type="gramStart"/>
      <w:r w:rsidR="00385F4E" w:rsidRPr="00385F4E">
        <w:rPr>
          <w:rFonts w:ascii="Arial" w:hAnsi="Arial" w:cs="Arial"/>
          <w:sz w:val="22"/>
          <w:szCs w:val="22"/>
        </w:rPr>
        <w:t>12:e</w:t>
      </w:r>
      <w:proofErr w:type="gramEnd"/>
      <w:r w:rsidR="00385F4E" w:rsidRPr="00385F4E">
        <w:rPr>
          <w:rFonts w:ascii="Arial" w:hAnsi="Arial" w:cs="Arial"/>
          <w:sz w:val="22"/>
          <w:szCs w:val="22"/>
        </w:rPr>
        <w:t>78335</w:t>
      </w:r>
      <w:r w:rsidRPr="00DA331A">
        <w:rPr>
          <w:rFonts w:ascii="Arial" w:hAnsi="Arial" w:cs="Arial"/>
          <w:sz w:val="22"/>
          <w:szCs w:val="22"/>
        </w:rPr>
        <w:t>.</w:t>
      </w:r>
    </w:p>
    <w:p w14:paraId="566419B6" w14:textId="355C1B95" w:rsidR="00136EF8" w:rsidRPr="00DA331A" w:rsidRDefault="00136EF8" w:rsidP="00136EF8">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Liu R, Ospanova S, </w:t>
      </w:r>
      <w:r w:rsidRPr="00DA331A">
        <w:rPr>
          <w:rFonts w:ascii="Arial" w:hAnsi="Arial" w:cs="Arial"/>
          <w:b/>
          <w:bCs/>
          <w:sz w:val="22"/>
          <w:szCs w:val="22"/>
        </w:rPr>
        <w:t xml:space="preserve">Perry RJ* </w:t>
      </w:r>
      <w:r w:rsidRPr="00DA331A">
        <w:rPr>
          <w:rFonts w:ascii="Arial" w:hAnsi="Arial" w:cs="Arial"/>
          <w:sz w:val="22"/>
          <w:szCs w:val="22"/>
        </w:rPr>
        <w:t>(</w:t>
      </w:r>
      <w:r w:rsidR="00B142DD">
        <w:rPr>
          <w:rFonts w:ascii="Arial" w:hAnsi="Arial" w:cs="Arial"/>
          <w:sz w:val="22"/>
          <w:szCs w:val="22"/>
        </w:rPr>
        <w:t>2023</w:t>
      </w:r>
      <w:r w:rsidRPr="00DA331A">
        <w:rPr>
          <w:rFonts w:ascii="Arial" w:hAnsi="Arial" w:cs="Arial"/>
          <w:sz w:val="22"/>
          <w:szCs w:val="22"/>
        </w:rPr>
        <w:t>). The Impact of Variance in Carnitine Palmitoyltransferase-1 Expression on Breast Cancer Prognosis is Stratified by Clinical and Anthropometric Factors.</w:t>
      </w:r>
      <w:r>
        <w:rPr>
          <w:rFonts w:ascii="Arial" w:hAnsi="Arial" w:cs="Arial"/>
          <w:sz w:val="22"/>
          <w:szCs w:val="22"/>
        </w:rPr>
        <w:t xml:space="preserve"> </w:t>
      </w:r>
      <w:proofErr w:type="spellStart"/>
      <w:r>
        <w:rPr>
          <w:rFonts w:ascii="Arial" w:hAnsi="Arial" w:cs="Arial"/>
          <w:i/>
          <w:iCs/>
          <w:sz w:val="22"/>
          <w:szCs w:val="22"/>
        </w:rPr>
        <w:t>PLoS</w:t>
      </w:r>
      <w:proofErr w:type="spellEnd"/>
      <w:r>
        <w:rPr>
          <w:rFonts w:ascii="Arial" w:hAnsi="Arial" w:cs="Arial"/>
          <w:i/>
          <w:iCs/>
          <w:sz w:val="22"/>
          <w:szCs w:val="22"/>
        </w:rPr>
        <w:t xml:space="preserve"> One</w:t>
      </w:r>
      <w:r w:rsidR="00B142DD">
        <w:rPr>
          <w:rFonts w:ascii="Arial" w:hAnsi="Arial" w:cs="Arial"/>
          <w:sz w:val="22"/>
          <w:szCs w:val="22"/>
        </w:rPr>
        <w:t xml:space="preserve"> </w:t>
      </w:r>
      <w:proofErr w:type="gramStart"/>
      <w:r w:rsidR="00B142DD" w:rsidRPr="00B142DD">
        <w:rPr>
          <w:rFonts w:ascii="Arial" w:hAnsi="Arial" w:cs="Arial"/>
          <w:sz w:val="22"/>
          <w:szCs w:val="22"/>
        </w:rPr>
        <w:t>18:e</w:t>
      </w:r>
      <w:proofErr w:type="gramEnd"/>
      <w:r w:rsidR="00B142DD" w:rsidRPr="00B142DD">
        <w:rPr>
          <w:rFonts w:ascii="Arial" w:hAnsi="Arial" w:cs="Arial"/>
          <w:sz w:val="22"/>
          <w:szCs w:val="22"/>
        </w:rPr>
        <w:t>0281252</w:t>
      </w:r>
      <w:r w:rsidR="00B142DD">
        <w:rPr>
          <w:rFonts w:ascii="Arial" w:hAnsi="Arial" w:cs="Arial"/>
          <w:sz w:val="22"/>
          <w:szCs w:val="22"/>
        </w:rPr>
        <w:t>.</w:t>
      </w:r>
    </w:p>
    <w:p w14:paraId="50CD71B7" w14:textId="14D38E3A" w:rsidR="00CB2768" w:rsidRPr="00DA331A" w:rsidRDefault="00CB2768" w:rsidP="00CB2768">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Gaspar RC, Lyu K, Hubbard BT, Leitner BP, Luukkonen PK, Hirabara SM, Sakuma I, Nasiri A, Zhang D, Kahn M, Cline GW, Pauli JR, </w:t>
      </w:r>
      <w:r w:rsidRPr="00DA331A">
        <w:rPr>
          <w:rFonts w:ascii="Arial" w:hAnsi="Arial" w:cs="Arial"/>
          <w:b/>
          <w:bCs/>
          <w:sz w:val="22"/>
          <w:szCs w:val="22"/>
        </w:rPr>
        <w:t>Perry RJ</w:t>
      </w:r>
      <w:r w:rsidRPr="00DA331A">
        <w:rPr>
          <w:rFonts w:ascii="Arial" w:hAnsi="Arial" w:cs="Arial"/>
          <w:sz w:val="22"/>
          <w:szCs w:val="22"/>
        </w:rPr>
        <w:t>, Petersen KF, Shulman GI (202</w:t>
      </w:r>
      <w:r>
        <w:rPr>
          <w:rFonts w:ascii="Arial" w:hAnsi="Arial" w:cs="Arial"/>
          <w:sz w:val="22"/>
          <w:szCs w:val="22"/>
        </w:rPr>
        <w:t>3</w:t>
      </w:r>
      <w:r w:rsidRPr="00DA331A">
        <w:rPr>
          <w:rFonts w:ascii="Arial" w:hAnsi="Arial" w:cs="Arial"/>
          <w:sz w:val="22"/>
          <w:szCs w:val="22"/>
        </w:rPr>
        <w:t xml:space="preserve">). Distinct subcellular </w:t>
      </w:r>
      <w:proofErr w:type="spellStart"/>
      <w:r w:rsidRPr="00DA331A">
        <w:rPr>
          <w:rFonts w:ascii="Arial" w:hAnsi="Arial" w:cs="Arial"/>
          <w:sz w:val="22"/>
          <w:szCs w:val="22"/>
        </w:rPr>
        <w:t>localisation</w:t>
      </w:r>
      <w:proofErr w:type="spellEnd"/>
      <w:r w:rsidRPr="00DA331A">
        <w:rPr>
          <w:rFonts w:ascii="Arial" w:hAnsi="Arial" w:cs="Arial"/>
          <w:sz w:val="22"/>
          <w:szCs w:val="22"/>
        </w:rPr>
        <w:t xml:space="preserve"> of intramyocellular lipids and reduced </w:t>
      </w:r>
      <w:proofErr w:type="spellStart"/>
      <w:r w:rsidRPr="00DA331A">
        <w:rPr>
          <w:rFonts w:ascii="Arial" w:hAnsi="Arial" w:cs="Arial"/>
          <w:sz w:val="22"/>
          <w:szCs w:val="22"/>
        </w:rPr>
        <w:t>PKCε</w:t>
      </w:r>
      <w:proofErr w:type="spellEnd"/>
      <w:r w:rsidRPr="00DA331A">
        <w:rPr>
          <w:rFonts w:ascii="Arial" w:hAnsi="Arial" w:cs="Arial"/>
          <w:sz w:val="22"/>
          <w:szCs w:val="22"/>
        </w:rPr>
        <w:t>/</w:t>
      </w:r>
      <w:proofErr w:type="spellStart"/>
      <w:r w:rsidRPr="00DA331A">
        <w:rPr>
          <w:rFonts w:ascii="Arial" w:hAnsi="Arial" w:cs="Arial"/>
          <w:sz w:val="22"/>
          <w:szCs w:val="22"/>
        </w:rPr>
        <w:t>PKCθ</w:t>
      </w:r>
      <w:proofErr w:type="spellEnd"/>
      <w:r w:rsidRPr="00DA331A">
        <w:rPr>
          <w:rFonts w:ascii="Arial" w:hAnsi="Arial" w:cs="Arial"/>
          <w:sz w:val="22"/>
          <w:szCs w:val="22"/>
        </w:rPr>
        <w:t xml:space="preserve"> activity preserve muscle insulin sensitivity in exercise-trained mice. </w:t>
      </w:r>
      <w:proofErr w:type="spellStart"/>
      <w:r w:rsidRPr="00DA331A">
        <w:rPr>
          <w:rFonts w:ascii="Arial" w:hAnsi="Arial" w:cs="Arial"/>
          <w:i/>
          <w:iCs/>
          <w:sz w:val="22"/>
          <w:szCs w:val="22"/>
        </w:rPr>
        <w:t>Diabetologia</w:t>
      </w:r>
      <w:proofErr w:type="spellEnd"/>
      <w:r w:rsidRPr="00DA331A">
        <w:rPr>
          <w:rFonts w:ascii="Arial" w:hAnsi="Arial" w:cs="Arial"/>
          <w:sz w:val="22"/>
          <w:szCs w:val="22"/>
        </w:rPr>
        <w:t xml:space="preserve"> </w:t>
      </w:r>
      <w:bookmarkStart w:id="0" w:name="OLE_LINK2"/>
      <w:r w:rsidRPr="00CB2768">
        <w:rPr>
          <w:rFonts w:ascii="Arial" w:hAnsi="Arial" w:cs="Arial"/>
          <w:sz w:val="22"/>
          <w:szCs w:val="22"/>
        </w:rPr>
        <w:t>6</w:t>
      </w:r>
      <w:bookmarkEnd w:id="0"/>
      <w:r w:rsidRPr="00CB2768">
        <w:rPr>
          <w:rFonts w:ascii="Arial" w:hAnsi="Arial" w:cs="Arial"/>
          <w:sz w:val="22"/>
          <w:szCs w:val="22"/>
        </w:rPr>
        <w:t>6:</w:t>
      </w:r>
      <w:bookmarkStart w:id="1" w:name="OLE_LINK1"/>
      <w:r w:rsidRPr="00CB2768">
        <w:rPr>
          <w:rFonts w:ascii="Arial" w:hAnsi="Arial" w:cs="Arial"/>
          <w:sz w:val="22"/>
          <w:szCs w:val="22"/>
        </w:rPr>
        <w:t>5</w:t>
      </w:r>
      <w:bookmarkEnd w:id="1"/>
      <w:r w:rsidRPr="00CB2768">
        <w:rPr>
          <w:rFonts w:ascii="Arial" w:hAnsi="Arial" w:cs="Arial"/>
          <w:sz w:val="22"/>
          <w:szCs w:val="22"/>
        </w:rPr>
        <w:t>67-578</w:t>
      </w:r>
      <w:r w:rsidRPr="00DA331A">
        <w:rPr>
          <w:rFonts w:ascii="Arial" w:hAnsi="Arial" w:cs="Arial"/>
          <w:sz w:val="22"/>
          <w:szCs w:val="22"/>
        </w:rPr>
        <w:t>.</w:t>
      </w:r>
    </w:p>
    <w:p w14:paraId="721CD438" w14:textId="19EF7D82" w:rsidR="00A40E96" w:rsidRPr="00DA331A" w:rsidRDefault="007B3264" w:rsidP="00E8331B">
      <w:pPr>
        <w:pStyle w:val="ListParagraph"/>
        <w:numPr>
          <w:ilvl w:val="0"/>
          <w:numId w:val="12"/>
        </w:numPr>
        <w:ind w:left="360"/>
        <w:jc w:val="both"/>
        <w:rPr>
          <w:rFonts w:ascii="Arial" w:hAnsi="Arial" w:cs="Arial"/>
          <w:sz w:val="22"/>
          <w:szCs w:val="22"/>
        </w:rPr>
      </w:pPr>
      <w:r w:rsidRPr="00DA331A">
        <w:rPr>
          <w:rFonts w:ascii="Arial" w:hAnsi="Arial" w:cs="Arial"/>
          <w:sz w:val="22"/>
          <w:szCs w:val="22"/>
        </w:rPr>
        <w:t xml:space="preserve">Zhang X, Halberstam AA, Zhu W, Leitner BP, Thakral D, Bosenberg MW, </w:t>
      </w:r>
      <w:r w:rsidRPr="00DA331A">
        <w:rPr>
          <w:rFonts w:ascii="Arial" w:hAnsi="Arial" w:cs="Arial"/>
          <w:b/>
          <w:bCs/>
          <w:sz w:val="22"/>
          <w:szCs w:val="22"/>
        </w:rPr>
        <w:t>Perry RJ</w:t>
      </w:r>
      <w:r w:rsidRPr="00DA331A">
        <w:rPr>
          <w:rFonts w:ascii="Arial" w:hAnsi="Arial" w:cs="Arial"/>
          <w:sz w:val="22"/>
          <w:szCs w:val="22"/>
        </w:rPr>
        <w:t>* (</w:t>
      </w:r>
      <w:r w:rsidR="009D068B" w:rsidRPr="00DA331A">
        <w:rPr>
          <w:rFonts w:ascii="Arial" w:hAnsi="Arial" w:cs="Arial"/>
          <w:sz w:val="22"/>
          <w:szCs w:val="22"/>
        </w:rPr>
        <w:t>2022</w:t>
      </w:r>
      <w:r w:rsidRPr="00DA331A">
        <w:rPr>
          <w:rFonts w:ascii="Arial" w:hAnsi="Arial" w:cs="Arial"/>
          <w:sz w:val="22"/>
          <w:szCs w:val="22"/>
        </w:rPr>
        <w:t xml:space="preserve">). Isotope Tracing Reveals Distinct Substrate Preference in Murine Melanoma Subtypes with Differing Anti-Tumor Immunity. </w:t>
      </w:r>
      <w:r w:rsidRPr="00DA331A">
        <w:rPr>
          <w:rFonts w:ascii="Arial" w:hAnsi="Arial" w:cs="Arial"/>
          <w:i/>
          <w:iCs/>
          <w:sz w:val="22"/>
          <w:szCs w:val="22"/>
        </w:rPr>
        <w:t>Cancer &amp; Metabolism</w:t>
      </w:r>
      <w:r w:rsidR="009D068B" w:rsidRPr="00DA331A">
        <w:rPr>
          <w:rFonts w:ascii="Arial" w:hAnsi="Arial" w:cs="Arial"/>
          <w:i/>
          <w:iCs/>
          <w:sz w:val="22"/>
          <w:szCs w:val="22"/>
        </w:rPr>
        <w:t xml:space="preserve"> </w:t>
      </w:r>
      <w:r w:rsidR="009D068B" w:rsidRPr="00DA331A">
        <w:rPr>
          <w:rFonts w:ascii="Arial" w:hAnsi="Arial" w:cs="Arial"/>
          <w:sz w:val="22"/>
          <w:szCs w:val="22"/>
        </w:rPr>
        <w:t>10:21.</w:t>
      </w:r>
    </w:p>
    <w:p w14:paraId="5908F368" w14:textId="6AA6EF52" w:rsidR="00FB0868" w:rsidRPr="00DA331A" w:rsidRDefault="00FB0868" w:rsidP="00FB0868">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Akingbesote ND, Norman A, Zhu W, Halberstam AA, Zhang X, Foldi J, Lustberg MB, </w:t>
      </w:r>
      <w:r w:rsidRPr="00DA331A">
        <w:rPr>
          <w:rFonts w:ascii="Arial" w:hAnsi="Arial" w:cs="Arial"/>
          <w:b/>
          <w:bCs/>
          <w:sz w:val="22"/>
          <w:szCs w:val="22"/>
        </w:rPr>
        <w:t>Perry RJ*</w:t>
      </w:r>
      <w:r w:rsidRPr="00DA331A">
        <w:rPr>
          <w:rFonts w:ascii="Arial" w:hAnsi="Arial" w:cs="Arial"/>
          <w:sz w:val="22"/>
          <w:szCs w:val="22"/>
        </w:rPr>
        <w:t xml:space="preserve"> (</w:t>
      </w:r>
      <w:r w:rsidR="00352047" w:rsidRPr="00DA331A">
        <w:rPr>
          <w:rFonts w:ascii="Arial" w:hAnsi="Arial" w:cs="Arial"/>
          <w:sz w:val="22"/>
          <w:szCs w:val="22"/>
        </w:rPr>
        <w:t>2022</w:t>
      </w:r>
      <w:r w:rsidRPr="00DA331A">
        <w:rPr>
          <w:rFonts w:ascii="Arial" w:hAnsi="Arial" w:cs="Arial"/>
          <w:sz w:val="22"/>
          <w:szCs w:val="22"/>
        </w:rPr>
        <w:t xml:space="preserve">). A Precision Medicine Approach to Metabolic Therapy for Breast Cancer in Mice. </w:t>
      </w:r>
      <w:proofErr w:type="spellStart"/>
      <w:r w:rsidRPr="00DA331A">
        <w:rPr>
          <w:rFonts w:ascii="Arial" w:hAnsi="Arial" w:cs="Arial"/>
          <w:i/>
          <w:iCs/>
          <w:sz w:val="22"/>
          <w:szCs w:val="22"/>
        </w:rPr>
        <w:t>Commun</w:t>
      </w:r>
      <w:proofErr w:type="spellEnd"/>
      <w:r w:rsidRPr="00DA331A">
        <w:rPr>
          <w:rFonts w:ascii="Arial" w:hAnsi="Arial" w:cs="Arial"/>
          <w:i/>
          <w:iCs/>
          <w:sz w:val="22"/>
          <w:szCs w:val="22"/>
        </w:rPr>
        <w:t>. Biol.</w:t>
      </w:r>
      <w:r w:rsidR="00352047" w:rsidRPr="00DA331A">
        <w:rPr>
          <w:rFonts w:ascii="Arial" w:hAnsi="Arial" w:cs="Arial"/>
          <w:i/>
          <w:iCs/>
          <w:sz w:val="22"/>
          <w:szCs w:val="22"/>
        </w:rPr>
        <w:t xml:space="preserve"> </w:t>
      </w:r>
      <w:r w:rsidR="00352047" w:rsidRPr="00DA331A">
        <w:rPr>
          <w:rFonts w:ascii="Arial" w:hAnsi="Arial" w:cs="Arial"/>
          <w:sz w:val="22"/>
          <w:szCs w:val="22"/>
        </w:rPr>
        <w:t>5:478</w:t>
      </w:r>
      <w:r w:rsidR="00352047" w:rsidRPr="00DA331A">
        <w:rPr>
          <w:rFonts w:ascii="Arial" w:hAnsi="Arial" w:cs="Arial"/>
          <w:i/>
          <w:iCs/>
          <w:sz w:val="22"/>
          <w:szCs w:val="22"/>
        </w:rPr>
        <w:t>.</w:t>
      </w:r>
    </w:p>
    <w:p w14:paraId="4DE6301E" w14:textId="3FB218CC" w:rsidR="00575C49" w:rsidRPr="00DA331A" w:rsidRDefault="000935E8" w:rsidP="008C20BF">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Marczyk M, </w:t>
      </w:r>
      <w:proofErr w:type="spellStart"/>
      <w:r w:rsidRPr="00DA331A">
        <w:rPr>
          <w:rFonts w:ascii="Arial" w:hAnsi="Arial" w:cs="Arial"/>
          <w:sz w:val="22"/>
          <w:szCs w:val="22"/>
        </w:rPr>
        <w:t>Gunasekharan</w:t>
      </w:r>
      <w:proofErr w:type="spellEnd"/>
      <w:r w:rsidRPr="00DA331A">
        <w:rPr>
          <w:rFonts w:ascii="Arial" w:hAnsi="Arial" w:cs="Arial"/>
          <w:sz w:val="22"/>
          <w:szCs w:val="22"/>
        </w:rPr>
        <w:t xml:space="preserve"> V, Casadevall D, Qing T, Foldi J, Sehgal R, Shan NL, Blenman KRM, O'Meara TA, </w:t>
      </w:r>
      <w:proofErr w:type="spellStart"/>
      <w:r w:rsidRPr="00DA331A">
        <w:rPr>
          <w:rFonts w:ascii="Arial" w:hAnsi="Arial" w:cs="Arial"/>
          <w:sz w:val="22"/>
          <w:szCs w:val="22"/>
        </w:rPr>
        <w:t>Umlauf</w:t>
      </w:r>
      <w:proofErr w:type="spellEnd"/>
      <w:r w:rsidRPr="00DA331A">
        <w:rPr>
          <w:rFonts w:ascii="Arial" w:hAnsi="Arial" w:cs="Arial"/>
          <w:sz w:val="22"/>
          <w:szCs w:val="22"/>
        </w:rPr>
        <w:t xml:space="preserve"> S, </w:t>
      </w:r>
      <w:proofErr w:type="spellStart"/>
      <w:r w:rsidRPr="00DA331A">
        <w:rPr>
          <w:rFonts w:ascii="Arial" w:hAnsi="Arial" w:cs="Arial"/>
          <w:sz w:val="22"/>
          <w:szCs w:val="22"/>
        </w:rPr>
        <w:t>Surovtseva</w:t>
      </w:r>
      <w:proofErr w:type="spellEnd"/>
      <w:r w:rsidRPr="00DA331A">
        <w:rPr>
          <w:rFonts w:ascii="Arial" w:hAnsi="Arial" w:cs="Arial"/>
          <w:sz w:val="22"/>
          <w:szCs w:val="22"/>
        </w:rPr>
        <w:t xml:space="preserve"> YV, Muthusamy V, Rinehart J, </w:t>
      </w:r>
      <w:r w:rsidRPr="00DA331A">
        <w:rPr>
          <w:rFonts w:ascii="Arial" w:hAnsi="Arial" w:cs="Arial"/>
          <w:b/>
          <w:bCs/>
          <w:sz w:val="22"/>
          <w:szCs w:val="22"/>
        </w:rPr>
        <w:t>Perry RJ</w:t>
      </w:r>
      <w:r w:rsidRPr="00DA331A">
        <w:rPr>
          <w:rFonts w:ascii="Arial" w:hAnsi="Arial" w:cs="Arial"/>
          <w:sz w:val="22"/>
          <w:szCs w:val="22"/>
        </w:rPr>
        <w:t xml:space="preserve">, Kibbey R, Hatzis C, </w:t>
      </w:r>
      <w:r w:rsidRPr="00DA331A">
        <w:rPr>
          <w:rFonts w:ascii="Arial" w:hAnsi="Arial" w:cs="Arial"/>
          <w:sz w:val="22"/>
          <w:szCs w:val="22"/>
        </w:rPr>
        <w:lastRenderedPageBreak/>
        <w:t>Pusztai L (</w:t>
      </w:r>
      <w:r w:rsidR="00FA37AD" w:rsidRPr="00DA331A">
        <w:rPr>
          <w:rFonts w:ascii="Arial" w:hAnsi="Arial" w:cs="Arial"/>
          <w:sz w:val="22"/>
          <w:szCs w:val="22"/>
        </w:rPr>
        <w:t>2022</w:t>
      </w:r>
      <w:r w:rsidRPr="00DA331A">
        <w:rPr>
          <w:rFonts w:ascii="Arial" w:hAnsi="Arial" w:cs="Arial"/>
          <w:sz w:val="22"/>
          <w:szCs w:val="22"/>
        </w:rPr>
        <w:t xml:space="preserve">). Comprehensive analysis of metabolic isozyme targets in cancer. </w:t>
      </w:r>
      <w:r w:rsidRPr="00DA331A">
        <w:rPr>
          <w:rFonts w:ascii="Arial" w:hAnsi="Arial" w:cs="Arial"/>
          <w:i/>
          <w:iCs/>
          <w:sz w:val="22"/>
          <w:szCs w:val="22"/>
        </w:rPr>
        <w:t xml:space="preserve">Cancer Res. </w:t>
      </w:r>
      <w:r w:rsidR="008D4360" w:rsidRPr="00DA331A">
        <w:rPr>
          <w:rFonts w:ascii="Arial" w:hAnsi="Arial" w:cs="Arial"/>
          <w:sz w:val="22"/>
          <w:szCs w:val="22"/>
        </w:rPr>
        <w:t>82:1698-1711.</w:t>
      </w:r>
    </w:p>
    <w:p w14:paraId="213F4415" w14:textId="7F7B1C6D" w:rsidR="00E262C5" w:rsidRPr="00DA331A" w:rsidRDefault="00E262C5" w:rsidP="00E262C5">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Schaubroeck KJ, Leitner BP, </w:t>
      </w:r>
      <w:r w:rsidRPr="00DA331A">
        <w:rPr>
          <w:rFonts w:ascii="Arial" w:hAnsi="Arial" w:cs="Arial"/>
          <w:b/>
          <w:bCs/>
          <w:sz w:val="22"/>
          <w:szCs w:val="22"/>
        </w:rPr>
        <w:t>Perry RJ</w:t>
      </w:r>
      <w:r w:rsidRPr="00DA331A">
        <w:rPr>
          <w:rFonts w:ascii="Arial" w:hAnsi="Arial" w:cs="Arial"/>
          <w:sz w:val="22"/>
          <w:szCs w:val="22"/>
        </w:rPr>
        <w:t xml:space="preserve">* (2022). An optimized method for tissue glycogen quantification. </w:t>
      </w:r>
      <w:r w:rsidRPr="00DA331A">
        <w:rPr>
          <w:rFonts w:ascii="Arial" w:hAnsi="Arial" w:cs="Arial"/>
          <w:i/>
          <w:iCs/>
          <w:sz w:val="22"/>
          <w:szCs w:val="22"/>
        </w:rPr>
        <w:t xml:space="preserve">Physiol. Rep. </w:t>
      </w:r>
      <w:proofErr w:type="gramStart"/>
      <w:r w:rsidRPr="00DA331A">
        <w:rPr>
          <w:rFonts w:ascii="Arial" w:hAnsi="Arial" w:cs="Arial"/>
          <w:sz w:val="22"/>
          <w:szCs w:val="22"/>
        </w:rPr>
        <w:t>10:e</w:t>
      </w:r>
      <w:proofErr w:type="gramEnd"/>
      <w:r w:rsidRPr="00DA331A">
        <w:rPr>
          <w:rFonts w:ascii="Arial" w:hAnsi="Arial" w:cs="Arial"/>
          <w:sz w:val="22"/>
          <w:szCs w:val="22"/>
        </w:rPr>
        <w:t>15195.</w:t>
      </w:r>
    </w:p>
    <w:p w14:paraId="19903AC5" w14:textId="77777777" w:rsidR="001D2FB7" w:rsidRPr="00DA331A" w:rsidRDefault="00A3260B" w:rsidP="001D2FB7">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Huang Y, Zhou JH, Zhang H, </w:t>
      </w:r>
      <w:proofErr w:type="spellStart"/>
      <w:r w:rsidRPr="00DA331A">
        <w:rPr>
          <w:rFonts w:ascii="Arial" w:hAnsi="Arial" w:cs="Arial"/>
          <w:sz w:val="22"/>
          <w:szCs w:val="22"/>
        </w:rPr>
        <w:t>Canfrán</w:t>
      </w:r>
      <w:proofErr w:type="spellEnd"/>
      <w:r w:rsidRPr="00DA331A">
        <w:rPr>
          <w:rFonts w:ascii="Arial" w:hAnsi="Arial" w:cs="Arial"/>
          <w:sz w:val="22"/>
          <w:szCs w:val="22"/>
        </w:rPr>
        <w:t xml:space="preserve">-Duque A, Singh AK, </w:t>
      </w:r>
      <w:r w:rsidRPr="00DA331A">
        <w:rPr>
          <w:rFonts w:ascii="Arial" w:hAnsi="Arial" w:cs="Arial"/>
          <w:b/>
          <w:bCs/>
          <w:sz w:val="22"/>
          <w:szCs w:val="22"/>
        </w:rPr>
        <w:t>Perry RJ</w:t>
      </w:r>
      <w:r w:rsidRPr="00DA331A">
        <w:rPr>
          <w:rFonts w:ascii="Arial" w:hAnsi="Arial" w:cs="Arial"/>
          <w:sz w:val="22"/>
          <w:szCs w:val="22"/>
        </w:rPr>
        <w:t xml:space="preserve">, Shulman G, Fernandez-Hernando C, Min W (2022). </w:t>
      </w:r>
      <w:r w:rsidR="00B75D19" w:rsidRPr="00DA331A">
        <w:rPr>
          <w:rFonts w:ascii="Arial" w:hAnsi="Arial" w:cs="Arial"/>
          <w:sz w:val="22"/>
          <w:szCs w:val="22"/>
        </w:rPr>
        <w:t xml:space="preserve">Brown adipose TRX2 deficiency activates mtDNA-NLRP3 to impair thermogenesis and protect against diet-induced insulin resistance. </w:t>
      </w:r>
      <w:r w:rsidRPr="00DA331A">
        <w:rPr>
          <w:rFonts w:ascii="Arial" w:hAnsi="Arial" w:cs="Arial"/>
          <w:i/>
          <w:iCs/>
          <w:sz w:val="22"/>
          <w:szCs w:val="22"/>
        </w:rPr>
        <w:t xml:space="preserve">J. Clin. Invest. </w:t>
      </w:r>
      <w:r w:rsidRPr="00DA331A">
        <w:rPr>
          <w:rFonts w:ascii="Arial" w:hAnsi="Arial" w:cs="Arial"/>
          <w:sz w:val="22"/>
          <w:szCs w:val="22"/>
        </w:rPr>
        <w:t>e148852.</w:t>
      </w:r>
    </w:p>
    <w:p w14:paraId="11ACADD8" w14:textId="4E9086CD" w:rsidR="008C20BF" w:rsidRPr="00DA331A" w:rsidRDefault="00AC056C" w:rsidP="001D2FB7">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Leitner BP, </w:t>
      </w:r>
      <w:r w:rsidR="00377F7F" w:rsidRPr="00DA331A">
        <w:rPr>
          <w:rFonts w:ascii="Arial" w:hAnsi="Arial" w:cs="Arial"/>
          <w:sz w:val="22"/>
          <w:szCs w:val="22"/>
        </w:rPr>
        <w:t xml:space="preserve">Givechian KB, </w:t>
      </w:r>
      <w:r w:rsidRPr="00DA331A">
        <w:rPr>
          <w:rFonts w:ascii="Arial" w:hAnsi="Arial" w:cs="Arial"/>
          <w:sz w:val="22"/>
          <w:szCs w:val="22"/>
        </w:rPr>
        <w:t xml:space="preserve">Ospanova S, Beisenbayeva A, Politi K, </w:t>
      </w:r>
      <w:r w:rsidRPr="00DA331A">
        <w:rPr>
          <w:rFonts w:ascii="Arial" w:hAnsi="Arial" w:cs="Arial"/>
          <w:b/>
          <w:bCs/>
          <w:sz w:val="22"/>
          <w:szCs w:val="22"/>
        </w:rPr>
        <w:t>Perry RJ</w:t>
      </w:r>
      <w:r w:rsidRPr="00DA331A">
        <w:rPr>
          <w:rFonts w:ascii="Arial" w:hAnsi="Arial" w:cs="Arial"/>
          <w:sz w:val="22"/>
          <w:szCs w:val="22"/>
        </w:rPr>
        <w:t>*</w:t>
      </w:r>
      <w:r w:rsidR="00856DF8" w:rsidRPr="00DA331A">
        <w:rPr>
          <w:rFonts w:ascii="Arial" w:hAnsi="Arial" w:cs="Arial"/>
          <w:sz w:val="22"/>
          <w:szCs w:val="22"/>
        </w:rPr>
        <w:t xml:space="preserve"> (</w:t>
      </w:r>
      <w:r w:rsidR="00E262C5" w:rsidRPr="00DA331A">
        <w:rPr>
          <w:rFonts w:ascii="Arial" w:hAnsi="Arial" w:cs="Arial"/>
          <w:sz w:val="22"/>
          <w:szCs w:val="22"/>
        </w:rPr>
        <w:t>2022</w:t>
      </w:r>
      <w:r w:rsidR="00856DF8" w:rsidRPr="00DA331A">
        <w:rPr>
          <w:rFonts w:ascii="Arial" w:hAnsi="Arial" w:cs="Arial"/>
          <w:sz w:val="22"/>
          <w:szCs w:val="22"/>
        </w:rPr>
        <w:t xml:space="preserve">). Multimodal Analysis </w:t>
      </w:r>
      <w:r w:rsidR="00584ECD" w:rsidRPr="00DA331A">
        <w:rPr>
          <w:rFonts w:ascii="Arial" w:hAnsi="Arial" w:cs="Arial"/>
          <w:sz w:val="22"/>
          <w:szCs w:val="22"/>
        </w:rPr>
        <w:t>Suggests</w:t>
      </w:r>
      <w:r w:rsidR="00856DF8" w:rsidRPr="00DA331A">
        <w:rPr>
          <w:rFonts w:ascii="Arial" w:hAnsi="Arial" w:cs="Arial"/>
          <w:sz w:val="22"/>
          <w:szCs w:val="22"/>
        </w:rPr>
        <w:t xml:space="preserve"> Differential Immuno-Metabolic </w:t>
      </w:r>
      <w:r w:rsidR="00F563BC" w:rsidRPr="00DA331A">
        <w:rPr>
          <w:rFonts w:ascii="Arial" w:hAnsi="Arial" w:cs="Arial"/>
          <w:sz w:val="22"/>
          <w:szCs w:val="22"/>
        </w:rPr>
        <w:t>Crosstalk</w:t>
      </w:r>
      <w:r w:rsidR="00856DF8" w:rsidRPr="00DA331A">
        <w:rPr>
          <w:rFonts w:ascii="Arial" w:hAnsi="Arial" w:cs="Arial"/>
          <w:sz w:val="22"/>
          <w:szCs w:val="22"/>
        </w:rPr>
        <w:t xml:space="preserve"> in Lung Squamous Cell Carcinoma and Adenocarcinoma.</w:t>
      </w:r>
      <w:r w:rsidRPr="00DA331A">
        <w:rPr>
          <w:rFonts w:ascii="Arial" w:hAnsi="Arial" w:cs="Arial"/>
          <w:i/>
          <w:iCs/>
          <w:sz w:val="22"/>
          <w:szCs w:val="22"/>
        </w:rPr>
        <w:t xml:space="preserve"> </w:t>
      </w:r>
      <w:proofErr w:type="spellStart"/>
      <w:r w:rsidR="00377F7F" w:rsidRPr="00DA331A">
        <w:rPr>
          <w:rFonts w:ascii="Arial" w:hAnsi="Arial" w:cs="Arial"/>
          <w:i/>
          <w:iCs/>
          <w:sz w:val="22"/>
          <w:szCs w:val="22"/>
        </w:rPr>
        <w:t>npj</w:t>
      </w:r>
      <w:proofErr w:type="spellEnd"/>
      <w:r w:rsidR="00377F7F" w:rsidRPr="00DA331A">
        <w:rPr>
          <w:rFonts w:ascii="Arial" w:hAnsi="Arial" w:cs="Arial"/>
          <w:i/>
          <w:iCs/>
          <w:sz w:val="22"/>
          <w:szCs w:val="22"/>
        </w:rPr>
        <w:t xml:space="preserve"> Precision Oncology</w:t>
      </w:r>
      <w:r w:rsidR="00E262C5" w:rsidRPr="00DA331A">
        <w:rPr>
          <w:rFonts w:ascii="Arial" w:hAnsi="Arial" w:cs="Arial"/>
          <w:sz w:val="22"/>
          <w:szCs w:val="22"/>
        </w:rPr>
        <w:t xml:space="preserve"> </w:t>
      </w:r>
      <w:r w:rsidR="002B3707" w:rsidRPr="00DA331A">
        <w:rPr>
          <w:rFonts w:ascii="Arial" w:hAnsi="Arial" w:cs="Arial"/>
          <w:sz w:val="22"/>
          <w:szCs w:val="22"/>
        </w:rPr>
        <w:t>6:8.</w:t>
      </w:r>
    </w:p>
    <w:p w14:paraId="4CE2357C" w14:textId="665962B2" w:rsidR="00E7427A" w:rsidRPr="00DA331A" w:rsidRDefault="00BD183F" w:rsidP="00E7427A">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Wang Q, Li D, Cao G, Shi Q, Zhu J, Zhang M, Cheng H, Wen Q, Xu H, Zhu L, Zhang H, </w:t>
      </w:r>
      <w:r w:rsidRPr="00DA331A">
        <w:rPr>
          <w:rFonts w:ascii="Arial" w:hAnsi="Arial" w:cs="Arial"/>
          <w:b/>
          <w:bCs/>
          <w:sz w:val="22"/>
          <w:szCs w:val="22"/>
        </w:rPr>
        <w:t>Perry RJ</w:t>
      </w:r>
      <w:r w:rsidRPr="00DA331A">
        <w:rPr>
          <w:rFonts w:ascii="Arial" w:hAnsi="Arial" w:cs="Arial"/>
          <w:sz w:val="22"/>
          <w:szCs w:val="22"/>
        </w:rPr>
        <w:t>, Spadaro O, Yang Y, He S, Chen Y, Wang B, Li G, Liu Z, Yang C, Wu X, Zhou L, Zhou Q, Ju Z, Lu H, Xin Y, Yang X, Wang C, Liu Y, Shulman GI, Dixit VD, Lu L, Yang H, Flavell RA, Yin Z</w:t>
      </w:r>
      <w:r w:rsidR="00955CF0" w:rsidRPr="00DA331A">
        <w:rPr>
          <w:rFonts w:ascii="Arial" w:hAnsi="Arial" w:cs="Arial"/>
          <w:sz w:val="22"/>
          <w:szCs w:val="22"/>
        </w:rPr>
        <w:t xml:space="preserve"> (2021). IL-27 signaling promotes adipocyte thermogenesis and energy expenditure. </w:t>
      </w:r>
      <w:r w:rsidR="00955CF0" w:rsidRPr="00DA331A">
        <w:rPr>
          <w:rFonts w:ascii="Arial" w:hAnsi="Arial" w:cs="Arial"/>
          <w:i/>
          <w:iCs/>
          <w:sz w:val="22"/>
          <w:szCs w:val="22"/>
        </w:rPr>
        <w:t xml:space="preserve">Nature </w:t>
      </w:r>
      <w:r w:rsidR="00EB4E6D" w:rsidRPr="00DA331A">
        <w:rPr>
          <w:rFonts w:ascii="Arial" w:hAnsi="Arial" w:cs="Arial"/>
          <w:sz w:val="22"/>
          <w:szCs w:val="22"/>
        </w:rPr>
        <w:t>600:314-318</w:t>
      </w:r>
      <w:r w:rsidR="00E7427A" w:rsidRPr="00DA331A">
        <w:rPr>
          <w:rFonts w:ascii="Arial" w:hAnsi="Arial" w:cs="Arial"/>
          <w:sz w:val="22"/>
          <w:szCs w:val="22"/>
        </w:rPr>
        <w:t>.</w:t>
      </w:r>
    </w:p>
    <w:p w14:paraId="3D5F8B67" w14:textId="24844585" w:rsidR="001A6551" w:rsidRPr="00DA331A" w:rsidRDefault="001A6551" w:rsidP="00B740E0">
      <w:pPr>
        <w:numPr>
          <w:ilvl w:val="0"/>
          <w:numId w:val="12"/>
        </w:numPr>
        <w:tabs>
          <w:tab w:val="left" w:pos="360"/>
          <w:tab w:val="left" w:pos="1980"/>
          <w:tab w:val="left" w:pos="2790"/>
        </w:tabs>
        <w:ind w:left="360"/>
        <w:contextualSpacing/>
        <w:jc w:val="both"/>
        <w:rPr>
          <w:rFonts w:ascii="Arial" w:hAnsi="Arial" w:cs="Arial"/>
        </w:rPr>
      </w:pPr>
      <w:r w:rsidRPr="00DA331A">
        <w:rPr>
          <w:rFonts w:ascii="Arial" w:hAnsi="Arial" w:cs="Arial"/>
          <w:color w:val="212121"/>
          <w:sz w:val="22"/>
          <w:szCs w:val="22"/>
          <w:shd w:val="clear" w:color="auto" w:fill="FFFFFF"/>
        </w:rPr>
        <w:t xml:space="preserve">Schumann T, König J, von </w:t>
      </w:r>
      <w:proofErr w:type="spellStart"/>
      <w:r w:rsidRPr="00DA331A">
        <w:rPr>
          <w:rFonts w:ascii="Arial" w:hAnsi="Arial" w:cs="Arial"/>
          <w:color w:val="212121"/>
          <w:sz w:val="22"/>
          <w:szCs w:val="22"/>
          <w:shd w:val="clear" w:color="auto" w:fill="FFFFFF"/>
        </w:rPr>
        <w:t>Loeffelholz</w:t>
      </w:r>
      <w:proofErr w:type="spellEnd"/>
      <w:r w:rsidRPr="00DA331A">
        <w:rPr>
          <w:rFonts w:ascii="Arial" w:hAnsi="Arial" w:cs="Arial"/>
          <w:color w:val="212121"/>
          <w:sz w:val="22"/>
          <w:szCs w:val="22"/>
          <w:shd w:val="clear" w:color="auto" w:fill="FFFFFF"/>
        </w:rPr>
        <w:t xml:space="preserve"> C, Vatner DF, Zhang D, </w:t>
      </w:r>
      <w:r w:rsidRPr="00DA331A">
        <w:rPr>
          <w:rFonts w:ascii="Arial" w:hAnsi="Arial" w:cs="Arial"/>
          <w:b/>
          <w:bCs/>
          <w:color w:val="212121"/>
          <w:sz w:val="22"/>
          <w:szCs w:val="22"/>
          <w:shd w:val="clear" w:color="auto" w:fill="FFFFFF"/>
        </w:rPr>
        <w:t>Perry RJ</w:t>
      </w:r>
      <w:r w:rsidRPr="00DA331A">
        <w:rPr>
          <w:rFonts w:ascii="Arial" w:hAnsi="Arial" w:cs="Arial"/>
          <w:color w:val="212121"/>
          <w:sz w:val="22"/>
          <w:szCs w:val="22"/>
          <w:shd w:val="clear" w:color="auto" w:fill="FFFFFF"/>
        </w:rPr>
        <w:t xml:space="preserve">, Bernier M, </w:t>
      </w:r>
      <w:proofErr w:type="spellStart"/>
      <w:r w:rsidRPr="00DA331A">
        <w:rPr>
          <w:rFonts w:ascii="Arial" w:hAnsi="Arial" w:cs="Arial"/>
          <w:color w:val="212121"/>
          <w:sz w:val="22"/>
          <w:szCs w:val="22"/>
          <w:shd w:val="clear" w:color="auto" w:fill="FFFFFF"/>
        </w:rPr>
        <w:t>Chami</w:t>
      </w:r>
      <w:proofErr w:type="spellEnd"/>
      <w:r w:rsidRPr="00DA331A">
        <w:rPr>
          <w:rFonts w:ascii="Arial" w:hAnsi="Arial" w:cs="Arial"/>
          <w:color w:val="212121"/>
          <w:sz w:val="22"/>
          <w:szCs w:val="22"/>
          <w:shd w:val="clear" w:color="auto" w:fill="FFFFFF"/>
        </w:rPr>
        <w:t xml:space="preserve"> J, Henke C, </w:t>
      </w:r>
      <w:proofErr w:type="spellStart"/>
      <w:r w:rsidRPr="00DA331A">
        <w:rPr>
          <w:rFonts w:ascii="Arial" w:hAnsi="Arial" w:cs="Arial"/>
          <w:color w:val="212121"/>
          <w:sz w:val="22"/>
          <w:szCs w:val="22"/>
          <w:shd w:val="clear" w:color="auto" w:fill="FFFFFF"/>
        </w:rPr>
        <w:t>Kurzbach</w:t>
      </w:r>
      <w:proofErr w:type="spellEnd"/>
      <w:r w:rsidRPr="00DA331A">
        <w:rPr>
          <w:rFonts w:ascii="Arial" w:hAnsi="Arial" w:cs="Arial"/>
          <w:color w:val="212121"/>
          <w:sz w:val="22"/>
          <w:szCs w:val="22"/>
          <w:shd w:val="clear" w:color="auto" w:fill="FFFFFF"/>
        </w:rPr>
        <w:t xml:space="preserve"> A, El-</w:t>
      </w:r>
      <w:proofErr w:type="spellStart"/>
      <w:r w:rsidRPr="00DA331A">
        <w:rPr>
          <w:rFonts w:ascii="Arial" w:hAnsi="Arial" w:cs="Arial"/>
          <w:color w:val="212121"/>
          <w:sz w:val="22"/>
          <w:szCs w:val="22"/>
          <w:shd w:val="clear" w:color="auto" w:fill="FFFFFF"/>
        </w:rPr>
        <w:t>Agroudy</w:t>
      </w:r>
      <w:proofErr w:type="spellEnd"/>
      <w:r w:rsidRPr="00DA331A">
        <w:rPr>
          <w:rFonts w:ascii="Arial" w:hAnsi="Arial" w:cs="Arial"/>
          <w:color w:val="212121"/>
          <w:sz w:val="22"/>
          <w:szCs w:val="22"/>
          <w:shd w:val="clear" w:color="auto" w:fill="FFFFFF"/>
        </w:rPr>
        <w:t xml:space="preserve"> NN, </w:t>
      </w:r>
      <w:proofErr w:type="spellStart"/>
      <w:r w:rsidRPr="00DA331A">
        <w:rPr>
          <w:rFonts w:ascii="Arial" w:hAnsi="Arial" w:cs="Arial"/>
          <w:color w:val="212121"/>
          <w:sz w:val="22"/>
          <w:szCs w:val="22"/>
          <w:shd w:val="clear" w:color="auto" w:fill="FFFFFF"/>
        </w:rPr>
        <w:t>Willmes</w:t>
      </w:r>
      <w:proofErr w:type="spellEnd"/>
      <w:r w:rsidRPr="00DA331A">
        <w:rPr>
          <w:rFonts w:ascii="Arial" w:hAnsi="Arial" w:cs="Arial"/>
          <w:color w:val="212121"/>
          <w:sz w:val="22"/>
          <w:szCs w:val="22"/>
          <w:shd w:val="clear" w:color="auto" w:fill="FFFFFF"/>
        </w:rPr>
        <w:t xml:space="preserve"> DM, </w:t>
      </w:r>
      <w:proofErr w:type="spellStart"/>
      <w:r w:rsidRPr="00DA331A">
        <w:rPr>
          <w:rFonts w:ascii="Arial" w:hAnsi="Arial" w:cs="Arial"/>
          <w:color w:val="212121"/>
          <w:sz w:val="22"/>
          <w:szCs w:val="22"/>
          <w:shd w:val="clear" w:color="auto" w:fill="FFFFFF"/>
        </w:rPr>
        <w:t>Pesta</w:t>
      </w:r>
      <w:proofErr w:type="spellEnd"/>
      <w:r w:rsidRPr="00DA331A">
        <w:rPr>
          <w:rFonts w:ascii="Arial" w:hAnsi="Arial" w:cs="Arial"/>
          <w:color w:val="212121"/>
          <w:sz w:val="22"/>
          <w:szCs w:val="22"/>
          <w:shd w:val="clear" w:color="auto" w:fill="FFFFFF"/>
        </w:rPr>
        <w:t xml:space="preserve"> D, de Cabo R, O Sullivan JF, Simon E, Shulman GI, Hamilton BS, </w:t>
      </w:r>
      <w:proofErr w:type="spellStart"/>
      <w:r w:rsidRPr="00DA331A">
        <w:rPr>
          <w:rFonts w:ascii="Arial" w:hAnsi="Arial" w:cs="Arial"/>
          <w:color w:val="212121"/>
          <w:sz w:val="22"/>
          <w:szCs w:val="22"/>
          <w:shd w:val="clear" w:color="auto" w:fill="FFFFFF"/>
        </w:rPr>
        <w:t>Birkenfeld</w:t>
      </w:r>
      <w:proofErr w:type="spellEnd"/>
      <w:r w:rsidRPr="00DA331A">
        <w:rPr>
          <w:rFonts w:ascii="Arial" w:hAnsi="Arial" w:cs="Arial"/>
          <w:color w:val="212121"/>
          <w:sz w:val="22"/>
          <w:szCs w:val="22"/>
          <w:shd w:val="clear" w:color="auto" w:fill="FFFFFF"/>
        </w:rPr>
        <w:t xml:space="preserve"> AL</w:t>
      </w:r>
      <w:r w:rsidR="00235C58" w:rsidRPr="00DA331A">
        <w:rPr>
          <w:rFonts w:ascii="Arial" w:hAnsi="Arial" w:cs="Arial"/>
          <w:color w:val="212121"/>
          <w:sz w:val="22"/>
          <w:szCs w:val="22"/>
          <w:shd w:val="clear" w:color="auto" w:fill="FFFFFF"/>
        </w:rPr>
        <w:t xml:space="preserve"> (2021)</w:t>
      </w:r>
      <w:r w:rsidRPr="00DA331A">
        <w:rPr>
          <w:rFonts w:ascii="Arial" w:hAnsi="Arial" w:cs="Arial"/>
          <w:color w:val="212121"/>
          <w:sz w:val="22"/>
          <w:szCs w:val="22"/>
          <w:shd w:val="clear" w:color="auto" w:fill="FFFFFF"/>
        </w:rPr>
        <w:t>.</w:t>
      </w:r>
      <w:r w:rsidR="00235C58" w:rsidRPr="00DA331A">
        <w:rPr>
          <w:rFonts w:ascii="Arial" w:hAnsi="Arial" w:cs="Arial"/>
          <w:color w:val="212121"/>
          <w:sz w:val="22"/>
          <w:szCs w:val="22"/>
          <w:shd w:val="clear" w:color="auto" w:fill="FFFFFF"/>
        </w:rPr>
        <w:t xml:space="preserve"> Deletion of the diabetes candidate gene Slc16a13 in mice attenuates diet-induced ectopic lipid accumulation and insulin resistance. </w:t>
      </w:r>
      <w:proofErr w:type="spellStart"/>
      <w:r w:rsidR="00235C58" w:rsidRPr="00DA331A">
        <w:rPr>
          <w:rFonts w:ascii="Arial" w:hAnsi="Arial" w:cs="Arial"/>
          <w:i/>
          <w:iCs/>
          <w:color w:val="212121"/>
          <w:sz w:val="22"/>
          <w:szCs w:val="22"/>
          <w:shd w:val="clear" w:color="auto" w:fill="FFFFFF"/>
        </w:rPr>
        <w:t>Commun</w:t>
      </w:r>
      <w:proofErr w:type="spellEnd"/>
      <w:r w:rsidR="00235C58" w:rsidRPr="00DA331A">
        <w:rPr>
          <w:rFonts w:ascii="Arial" w:hAnsi="Arial" w:cs="Arial"/>
          <w:i/>
          <w:iCs/>
          <w:color w:val="212121"/>
          <w:sz w:val="22"/>
          <w:szCs w:val="22"/>
          <w:shd w:val="clear" w:color="auto" w:fill="FFFFFF"/>
        </w:rPr>
        <w:t xml:space="preserve">. Biol. </w:t>
      </w:r>
      <w:r w:rsidR="006A6992" w:rsidRPr="00DA331A">
        <w:rPr>
          <w:rFonts w:ascii="Arial" w:hAnsi="Arial" w:cs="Arial"/>
          <w:color w:val="212121"/>
          <w:sz w:val="22"/>
          <w:szCs w:val="22"/>
          <w:shd w:val="clear" w:color="auto" w:fill="FFFFFF"/>
        </w:rPr>
        <w:t>4:826.</w:t>
      </w:r>
    </w:p>
    <w:p w14:paraId="6F365B42" w14:textId="21DD2EF7" w:rsidR="00445F3B" w:rsidRPr="00DA331A" w:rsidRDefault="00201373"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Lyu K, Zhang D, Song JD, </w:t>
      </w:r>
      <w:r w:rsidRPr="00DA331A">
        <w:rPr>
          <w:rFonts w:ascii="Arial" w:hAnsi="Arial" w:cs="Arial"/>
          <w:b/>
          <w:bCs/>
          <w:sz w:val="22"/>
          <w:szCs w:val="22"/>
        </w:rPr>
        <w:t>Perry RJ</w:t>
      </w:r>
      <w:r w:rsidRPr="00DA331A">
        <w:rPr>
          <w:rFonts w:ascii="Arial" w:hAnsi="Arial" w:cs="Arial"/>
          <w:sz w:val="22"/>
          <w:szCs w:val="22"/>
        </w:rPr>
        <w:t>, Samuel VT, Shulman GI (</w:t>
      </w:r>
      <w:r w:rsidR="0086122B" w:rsidRPr="00DA331A">
        <w:rPr>
          <w:rFonts w:ascii="Arial" w:hAnsi="Arial" w:cs="Arial"/>
          <w:sz w:val="22"/>
          <w:szCs w:val="22"/>
        </w:rPr>
        <w:t xml:space="preserve">2021). </w:t>
      </w:r>
      <w:r w:rsidRPr="00DA331A">
        <w:rPr>
          <w:rFonts w:ascii="Arial" w:hAnsi="Arial" w:cs="Arial"/>
          <w:sz w:val="22"/>
          <w:szCs w:val="22"/>
        </w:rPr>
        <w:t>Short-term overnutrition induces white adipose tissue insulin resistance through sn-1,2-diacylgycerol-PKC</w:t>
      </w:r>
      <w:r w:rsidRPr="00DA331A">
        <w:rPr>
          <w:rFonts w:ascii="Symbol" w:hAnsi="Symbol" w:cs="Arial"/>
          <w:sz w:val="22"/>
          <w:szCs w:val="22"/>
        </w:rPr>
        <w:t>e</w:t>
      </w:r>
      <w:r w:rsidRPr="00DA331A">
        <w:rPr>
          <w:rFonts w:ascii="Arial" w:hAnsi="Arial" w:cs="Arial"/>
          <w:sz w:val="22"/>
          <w:szCs w:val="22"/>
        </w:rPr>
        <w:t>-insulin receptor</w:t>
      </w:r>
      <w:r w:rsidR="00F45ABB" w:rsidRPr="00DA331A">
        <w:rPr>
          <w:rFonts w:ascii="Arial" w:hAnsi="Arial" w:cs="Arial"/>
          <w:sz w:val="22"/>
          <w:szCs w:val="22"/>
        </w:rPr>
        <w:t>T</w:t>
      </w:r>
      <w:r w:rsidR="00F45ABB" w:rsidRPr="00DA331A">
        <w:rPr>
          <w:rFonts w:ascii="Arial" w:hAnsi="Arial" w:cs="Arial"/>
          <w:sz w:val="22"/>
          <w:szCs w:val="22"/>
          <w:vertAlign w:val="superscript"/>
        </w:rPr>
        <w:t xml:space="preserve">1160 </w:t>
      </w:r>
      <w:r w:rsidR="00F45ABB" w:rsidRPr="00DA331A">
        <w:rPr>
          <w:rFonts w:ascii="Arial" w:hAnsi="Arial" w:cs="Arial"/>
          <w:sz w:val="22"/>
          <w:szCs w:val="22"/>
        </w:rPr>
        <w:t xml:space="preserve">phosphorylation. </w:t>
      </w:r>
      <w:r w:rsidR="00F45ABB" w:rsidRPr="00DA331A">
        <w:rPr>
          <w:rFonts w:ascii="Arial" w:hAnsi="Arial" w:cs="Arial"/>
          <w:i/>
          <w:iCs/>
          <w:sz w:val="22"/>
          <w:szCs w:val="22"/>
        </w:rPr>
        <w:t xml:space="preserve">JCI Insight </w:t>
      </w:r>
      <w:proofErr w:type="gramStart"/>
      <w:r w:rsidR="00454FDE" w:rsidRPr="00DA331A">
        <w:rPr>
          <w:rFonts w:ascii="Arial" w:hAnsi="Arial" w:cs="Arial"/>
          <w:sz w:val="22"/>
          <w:szCs w:val="22"/>
        </w:rPr>
        <w:t>6:e</w:t>
      </w:r>
      <w:proofErr w:type="gramEnd"/>
      <w:r w:rsidR="00454FDE" w:rsidRPr="00DA331A">
        <w:rPr>
          <w:rFonts w:ascii="Arial" w:hAnsi="Arial" w:cs="Arial"/>
          <w:sz w:val="22"/>
          <w:szCs w:val="22"/>
        </w:rPr>
        <w:t>139946</w:t>
      </w:r>
      <w:r w:rsidR="006E40D6" w:rsidRPr="00DA331A">
        <w:rPr>
          <w:rFonts w:ascii="Arial" w:hAnsi="Arial" w:cs="Arial"/>
          <w:sz w:val="22"/>
          <w:szCs w:val="22"/>
        </w:rPr>
        <w:t>.</w:t>
      </w:r>
    </w:p>
    <w:p w14:paraId="2614EDFD" w14:textId="0BB1DB16" w:rsidR="00F45ABB" w:rsidRPr="00DA331A" w:rsidRDefault="00F45ABB"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Han MS, </w:t>
      </w:r>
      <w:r w:rsidRPr="00DA331A">
        <w:rPr>
          <w:rFonts w:ascii="Arial" w:hAnsi="Arial" w:cs="Arial"/>
          <w:b/>
          <w:bCs/>
          <w:sz w:val="22"/>
          <w:szCs w:val="22"/>
        </w:rPr>
        <w:t>Perry RJ</w:t>
      </w:r>
      <w:r w:rsidRPr="00DA331A">
        <w:rPr>
          <w:rFonts w:ascii="Arial" w:hAnsi="Arial" w:cs="Arial"/>
          <w:sz w:val="22"/>
          <w:szCs w:val="22"/>
        </w:rPr>
        <w:t xml:space="preserve">, Camporez JP, Scherer PE, Shulman GI, Gao G, Davis RJ (2021). </w:t>
      </w:r>
      <w:r w:rsidR="0052673B" w:rsidRPr="00DA331A">
        <w:rPr>
          <w:rFonts w:ascii="Arial" w:hAnsi="Arial" w:cs="Arial"/>
          <w:sz w:val="22"/>
          <w:szCs w:val="22"/>
        </w:rPr>
        <w:t xml:space="preserve">A feed-forward regulatory loop in adipose tissue promotes signaling by the </w:t>
      </w:r>
      <w:proofErr w:type="spellStart"/>
      <w:r w:rsidR="0052673B" w:rsidRPr="00DA331A">
        <w:rPr>
          <w:rFonts w:ascii="Arial" w:hAnsi="Arial" w:cs="Arial"/>
          <w:sz w:val="22"/>
          <w:szCs w:val="22"/>
        </w:rPr>
        <w:t>hepatokine</w:t>
      </w:r>
      <w:proofErr w:type="spellEnd"/>
      <w:r w:rsidR="0052673B" w:rsidRPr="00DA331A">
        <w:rPr>
          <w:rFonts w:ascii="Arial" w:hAnsi="Arial" w:cs="Arial"/>
          <w:sz w:val="22"/>
          <w:szCs w:val="22"/>
        </w:rPr>
        <w:t xml:space="preserve"> FGF21. </w:t>
      </w:r>
      <w:r w:rsidR="0052673B" w:rsidRPr="00DA331A">
        <w:rPr>
          <w:rFonts w:ascii="Arial" w:hAnsi="Arial" w:cs="Arial"/>
          <w:i/>
          <w:iCs/>
          <w:sz w:val="22"/>
          <w:szCs w:val="22"/>
        </w:rPr>
        <w:t xml:space="preserve">Genes Dev. </w:t>
      </w:r>
      <w:r w:rsidR="0052673B" w:rsidRPr="00DA331A">
        <w:rPr>
          <w:rFonts w:ascii="Arial" w:hAnsi="Arial" w:cs="Arial"/>
          <w:sz w:val="22"/>
          <w:szCs w:val="22"/>
        </w:rPr>
        <w:t>35:133-146.</w:t>
      </w:r>
    </w:p>
    <w:p w14:paraId="412E846E" w14:textId="4CAB5F6C" w:rsidR="003F0262" w:rsidRPr="00DA331A" w:rsidRDefault="003F026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He F, Huang Y, Song Z, Zhou HJ, Zhang H, </w:t>
      </w:r>
      <w:r w:rsidRPr="00DA331A">
        <w:rPr>
          <w:rFonts w:ascii="Arial" w:hAnsi="Arial" w:cs="Arial"/>
          <w:b/>
          <w:bCs/>
          <w:sz w:val="22"/>
          <w:szCs w:val="22"/>
        </w:rPr>
        <w:t>Perry RJ</w:t>
      </w:r>
      <w:r w:rsidRPr="00DA331A">
        <w:rPr>
          <w:rFonts w:ascii="Arial" w:hAnsi="Arial" w:cs="Arial"/>
          <w:sz w:val="22"/>
          <w:szCs w:val="22"/>
        </w:rPr>
        <w:t xml:space="preserve">, Shulman GI, Min W (2021). Mitophagy-mediated adipose inflammation contributes to type 2 diabetes with hepatic insulin resistance. </w:t>
      </w:r>
      <w:r w:rsidRPr="00DA331A">
        <w:rPr>
          <w:rFonts w:ascii="Arial" w:hAnsi="Arial" w:cs="Arial"/>
          <w:i/>
          <w:iCs/>
          <w:sz w:val="22"/>
          <w:szCs w:val="22"/>
        </w:rPr>
        <w:t xml:space="preserve">J. Exp. Med. </w:t>
      </w:r>
      <w:proofErr w:type="gramStart"/>
      <w:r w:rsidR="003675C2" w:rsidRPr="00DA331A">
        <w:rPr>
          <w:rFonts w:ascii="Arial" w:hAnsi="Arial" w:cs="Arial"/>
          <w:sz w:val="22"/>
          <w:szCs w:val="22"/>
        </w:rPr>
        <w:t>218:e</w:t>
      </w:r>
      <w:proofErr w:type="gramEnd"/>
      <w:r w:rsidR="003675C2" w:rsidRPr="00DA331A">
        <w:rPr>
          <w:rFonts w:ascii="Arial" w:hAnsi="Arial" w:cs="Arial"/>
          <w:sz w:val="22"/>
          <w:szCs w:val="22"/>
        </w:rPr>
        <w:t>20201416.</w:t>
      </w:r>
    </w:p>
    <w:p w14:paraId="6578949D" w14:textId="514E7622" w:rsidR="003675C2" w:rsidRPr="00DA331A" w:rsidRDefault="003675C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Li X, Zhang D, Vatner DF, Goedeke L, Hirabara SM, Zhang Y, </w:t>
      </w:r>
      <w:r w:rsidRPr="00DA331A">
        <w:rPr>
          <w:rFonts w:ascii="Arial" w:hAnsi="Arial" w:cs="Arial"/>
          <w:b/>
          <w:bCs/>
          <w:sz w:val="22"/>
          <w:szCs w:val="22"/>
        </w:rPr>
        <w:t>Perry RJ</w:t>
      </w:r>
      <w:r w:rsidRPr="00DA331A">
        <w:rPr>
          <w:rFonts w:ascii="Arial" w:hAnsi="Arial" w:cs="Arial"/>
          <w:sz w:val="22"/>
          <w:szCs w:val="22"/>
        </w:rPr>
        <w:t xml:space="preserve">, Shulman GI (2020). Mechanisms by which adiponectin reverses high fat diet-induced insulin resistance in mice. </w:t>
      </w:r>
      <w:r w:rsidRPr="00DA331A">
        <w:rPr>
          <w:rFonts w:ascii="Arial" w:hAnsi="Arial" w:cs="Arial"/>
          <w:i/>
          <w:iCs/>
          <w:sz w:val="22"/>
          <w:szCs w:val="22"/>
        </w:rPr>
        <w:t xml:space="preserve">Proc. Natl. Acad. Sci. U.S.A. </w:t>
      </w:r>
      <w:r w:rsidR="005A69D1" w:rsidRPr="00DA331A">
        <w:rPr>
          <w:rFonts w:ascii="Arial" w:hAnsi="Arial" w:cs="Arial"/>
          <w:sz w:val="22"/>
          <w:szCs w:val="22"/>
        </w:rPr>
        <w:t>117:</w:t>
      </w:r>
      <w:r w:rsidR="007E0836" w:rsidRPr="00DA331A">
        <w:rPr>
          <w:rFonts w:ascii="Arial" w:hAnsi="Arial" w:cs="Arial"/>
          <w:sz w:val="22"/>
          <w:szCs w:val="22"/>
        </w:rPr>
        <w:t>32584-93</w:t>
      </w:r>
      <w:r w:rsidR="00285F92" w:rsidRPr="00DA331A">
        <w:rPr>
          <w:rFonts w:ascii="Arial" w:hAnsi="Arial" w:cs="Arial"/>
          <w:sz w:val="22"/>
          <w:szCs w:val="22"/>
        </w:rPr>
        <w:t>.</w:t>
      </w:r>
    </w:p>
    <w:p w14:paraId="0CB18AEB" w14:textId="5545C383" w:rsidR="00BC2BB8" w:rsidRPr="00DA331A" w:rsidRDefault="002F7292" w:rsidP="00BC2BB8">
      <w:pPr>
        <w:numPr>
          <w:ilvl w:val="0"/>
          <w:numId w:val="12"/>
        </w:numPr>
        <w:tabs>
          <w:tab w:val="left" w:pos="360"/>
          <w:tab w:val="left" w:pos="1980"/>
          <w:tab w:val="left" w:pos="2790"/>
        </w:tabs>
        <w:ind w:left="360"/>
        <w:contextualSpacing/>
        <w:jc w:val="both"/>
        <w:rPr>
          <w:rFonts w:ascii="Arial" w:hAnsi="Arial" w:cs="Arial"/>
          <w:bCs/>
          <w:sz w:val="22"/>
          <w:szCs w:val="22"/>
        </w:rPr>
      </w:pPr>
      <w:r w:rsidRPr="00DA331A">
        <w:rPr>
          <w:rFonts w:ascii="Arial" w:hAnsi="Arial" w:cs="Arial"/>
          <w:color w:val="212121"/>
          <w:sz w:val="22"/>
          <w:szCs w:val="22"/>
          <w:shd w:val="clear" w:color="auto" w:fill="FFFFFF"/>
        </w:rPr>
        <w:t xml:space="preserve">Wang L, Sinnott-Armstrong N, </w:t>
      </w:r>
      <w:proofErr w:type="spellStart"/>
      <w:r w:rsidRPr="00DA331A">
        <w:rPr>
          <w:rFonts w:ascii="Arial" w:hAnsi="Arial" w:cs="Arial"/>
          <w:color w:val="212121"/>
          <w:sz w:val="22"/>
          <w:szCs w:val="22"/>
          <w:shd w:val="clear" w:color="auto" w:fill="FFFFFF"/>
        </w:rPr>
        <w:t>Wagschal</w:t>
      </w:r>
      <w:proofErr w:type="spellEnd"/>
      <w:r w:rsidRPr="00DA331A">
        <w:rPr>
          <w:rFonts w:ascii="Arial" w:hAnsi="Arial" w:cs="Arial"/>
          <w:color w:val="212121"/>
          <w:sz w:val="22"/>
          <w:szCs w:val="22"/>
          <w:shd w:val="clear" w:color="auto" w:fill="FFFFFF"/>
        </w:rPr>
        <w:t xml:space="preserve"> A, </w:t>
      </w:r>
      <w:proofErr w:type="spellStart"/>
      <w:r w:rsidRPr="00DA331A">
        <w:rPr>
          <w:rFonts w:ascii="Arial" w:hAnsi="Arial" w:cs="Arial"/>
          <w:color w:val="212121"/>
          <w:sz w:val="22"/>
          <w:szCs w:val="22"/>
          <w:shd w:val="clear" w:color="auto" w:fill="FFFFFF"/>
        </w:rPr>
        <w:t>Wark</w:t>
      </w:r>
      <w:proofErr w:type="spellEnd"/>
      <w:r w:rsidRPr="00DA331A">
        <w:rPr>
          <w:rFonts w:ascii="Arial" w:hAnsi="Arial" w:cs="Arial"/>
          <w:color w:val="212121"/>
          <w:sz w:val="22"/>
          <w:szCs w:val="22"/>
          <w:shd w:val="clear" w:color="auto" w:fill="FFFFFF"/>
        </w:rPr>
        <w:t xml:space="preserve"> AR, Camporez JP,</w:t>
      </w:r>
      <w:r w:rsidRPr="00DA331A">
        <w:rPr>
          <w:rFonts w:ascii="Arial" w:hAnsi="Arial" w:cs="Arial"/>
          <w:b/>
          <w:bCs/>
          <w:color w:val="212121"/>
          <w:sz w:val="22"/>
          <w:szCs w:val="22"/>
          <w:shd w:val="clear" w:color="auto" w:fill="FFFFFF"/>
        </w:rPr>
        <w:t> Perry RJ</w:t>
      </w:r>
      <w:r w:rsidRPr="00DA331A">
        <w:rPr>
          <w:rFonts w:ascii="Arial" w:hAnsi="Arial" w:cs="Arial"/>
          <w:color w:val="212121"/>
          <w:sz w:val="22"/>
          <w:szCs w:val="22"/>
          <w:shd w:val="clear" w:color="auto" w:fill="FFFFFF"/>
        </w:rPr>
        <w:t xml:space="preserve">, Ji F, Sohn Y, Oh J, Wu S, Chery J, </w:t>
      </w:r>
      <w:proofErr w:type="spellStart"/>
      <w:r w:rsidRPr="00DA331A">
        <w:rPr>
          <w:rFonts w:ascii="Arial" w:hAnsi="Arial" w:cs="Arial"/>
          <w:color w:val="212121"/>
          <w:sz w:val="22"/>
          <w:szCs w:val="22"/>
          <w:shd w:val="clear" w:color="auto" w:fill="FFFFFF"/>
        </w:rPr>
        <w:t>Moud</w:t>
      </w:r>
      <w:proofErr w:type="spellEnd"/>
      <w:r w:rsidRPr="00DA331A">
        <w:rPr>
          <w:rFonts w:ascii="Arial" w:hAnsi="Arial" w:cs="Arial"/>
          <w:color w:val="212121"/>
          <w:sz w:val="22"/>
          <w:szCs w:val="22"/>
          <w:shd w:val="clear" w:color="auto" w:fill="FFFFFF"/>
        </w:rPr>
        <w:t xml:space="preserve"> BN, Saadat A, </w:t>
      </w:r>
      <w:proofErr w:type="spellStart"/>
      <w:r w:rsidRPr="00DA331A">
        <w:rPr>
          <w:rFonts w:ascii="Arial" w:hAnsi="Arial" w:cs="Arial"/>
          <w:color w:val="212121"/>
          <w:sz w:val="22"/>
          <w:szCs w:val="22"/>
          <w:shd w:val="clear" w:color="auto" w:fill="FFFFFF"/>
        </w:rPr>
        <w:t>Dankel</w:t>
      </w:r>
      <w:proofErr w:type="spellEnd"/>
      <w:r w:rsidRPr="00DA331A">
        <w:rPr>
          <w:rFonts w:ascii="Arial" w:hAnsi="Arial" w:cs="Arial"/>
          <w:color w:val="212121"/>
          <w:sz w:val="22"/>
          <w:szCs w:val="22"/>
          <w:shd w:val="clear" w:color="auto" w:fill="FFFFFF"/>
        </w:rPr>
        <w:t xml:space="preserve"> SN, </w:t>
      </w:r>
      <w:proofErr w:type="spellStart"/>
      <w:r w:rsidRPr="00DA331A">
        <w:rPr>
          <w:rFonts w:ascii="Arial" w:hAnsi="Arial" w:cs="Arial"/>
          <w:color w:val="212121"/>
          <w:sz w:val="22"/>
          <w:szCs w:val="22"/>
          <w:shd w:val="clear" w:color="auto" w:fill="FFFFFF"/>
        </w:rPr>
        <w:t>Mellgren</w:t>
      </w:r>
      <w:proofErr w:type="spellEnd"/>
      <w:r w:rsidRPr="00DA331A">
        <w:rPr>
          <w:rFonts w:ascii="Arial" w:hAnsi="Arial" w:cs="Arial"/>
          <w:color w:val="212121"/>
          <w:sz w:val="22"/>
          <w:szCs w:val="22"/>
          <w:shd w:val="clear" w:color="auto" w:fill="FFFFFF"/>
        </w:rPr>
        <w:t xml:space="preserve"> G, </w:t>
      </w:r>
      <w:proofErr w:type="spellStart"/>
      <w:r w:rsidRPr="00DA331A">
        <w:rPr>
          <w:rFonts w:ascii="Arial" w:hAnsi="Arial" w:cs="Arial"/>
          <w:color w:val="212121"/>
          <w:sz w:val="22"/>
          <w:szCs w:val="22"/>
          <w:shd w:val="clear" w:color="auto" w:fill="FFFFFF"/>
        </w:rPr>
        <w:t>Tallapragada</w:t>
      </w:r>
      <w:proofErr w:type="spellEnd"/>
      <w:r w:rsidRPr="00DA331A">
        <w:rPr>
          <w:rFonts w:ascii="Arial" w:hAnsi="Arial" w:cs="Arial"/>
          <w:color w:val="212121"/>
          <w:sz w:val="22"/>
          <w:szCs w:val="22"/>
          <w:shd w:val="clear" w:color="auto" w:fill="FFFFFF"/>
        </w:rPr>
        <w:t xml:space="preserve"> DSP, Strobel SM, Lee MJ, </w:t>
      </w:r>
      <w:proofErr w:type="spellStart"/>
      <w:r w:rsidRPr="00DA331A">
        <w:rPr>
          <w:rFonts w:ascii="Arial" w:hAnsi="Arial" w:cs="Arial"/>
          <w:color w:val="212121"/>
          <w:sz w:val="22"/>
          <w:szCs w:val="22"/>
          <w:shd w:val="clear" w:color="auto" w:fill="FFFFFF"/>
        </w:rPr>
        <w:t>Tewhey</w:t>
      </w:r>
      <w:proofErr w:type="spellEnd"/>
      <w:r w:rsidRPr="00DA331A">
        <w:rPr>
          <w:rFonts w:ascii="Arial" w:hAnsi="Arial" w:cs="Arial"/>
          <w:color w:val="212121"/>
          <w:sz w:val="22"/>
          <w:szCs w:val="22"/>
          <w:shd w:val="clear" w:color="auto" w:fill="FFFFFF"/>
        </w:rPr>
        <w:t xml:space="preserve"> R, </w:t>
      </w:r>
      <w:proofErr w:type="spellStart"/>
      <w:r w:rsidRPr="00DA331A">
        <w:rPr>
          <w:rFonts w:ascii="Arial" w:hAnsi="Arial" w:cs="Arial"/>
          <w:color w:val="212121"/>
          <w:sz w:val="22"/>
          <w:szCs w:val="22"/>
          <w:shd w:val="clear" w:color="auto" w:fill="FFFFFF"/>
        </w:rPr>
        <w:t>Sabeti</w:t>
      </w:r>
      <w:proofErr w:type="spellEnd"/>
      <w:r w:rsidRPr="00DA331A">
        <w:rPr>
          <w:rFonts w:ascii="Arial" w:hAnsi="Arial" w:cs="Arial"/>
          <w:color w:val="212121"/>
          <w:sz w:val="22"/>
          <w:szCs w:val="22"/>
          <w:shd w:val="clear" w:color="auto" w:fill="FFFFFF"/>
        </w:rPr>
        <w:t xml:space="preserve"> PC, Schaefer A, Petri A, </w:t>
      </w:r>
      <w:proofErr w:type="spellStart"/>
      <w:r w:rsidRPr="00DA331A">
        <w:rPr>
          <w:rFonts w:ascii="Arial" w:hAnsi="Arial" w:cs="Arial"/>
          <w:color w:val="212121"/>
          <w:sz w:val="22"/>
          <w:szCs w:val="22"/>
          <w:shd w:val="clear" w:color="auto" w:fill="FFFFFF"/>
        </w:rPr>
        <w:t>Kauppinen</w:t>
      </w:r>
      <w:proofErr w:type="spellEnd"/>
      <w:r w:rsidRPr="00DA331A">
        <w:rPr>
          <w:rFonts w:ascii="Arial" w:hAnsi="Arial" w:cs="Arial"/>
          <w:color w:val="212121"/>
          <w:sz w:val="22"/>
          <w:szCs w:val="22"/>
          <w:shd w:val="clear" w:color="auto" w:fill="FFFFFF"/>
        </w:rPr>
        <w:t xml:space="preserve"> S, Chung RT, </w:t>
      </w:r>
      <w:proofErr w:type="spellStart"/>
      <w:r w:rsidRPr="00DA331A">
        <w:rPr>
          <w:rFonts w:ascii="Arial" w:hAnsi="Arial" w:cs="Arial"/>
          <w:color w:val="212121"/>
          <w:sz w:val="22"/>
          <w:szCs w:val="22"/>
          <w:shd w:val="clear" w:color="auto" w:fill="FFFFFF"/>
        </w:rPr>
        <w:t>Soukas</w:t>
      </w:r>
      <w:proofErr w:type="spellEnd"/>
      <w:r w:rsidRPr="00DA331A">
        <w:rPr>
          <w:rFonts w:ascii="Arial" w:hAnsi="Arial" w:cs="Arial"/>
          <w:color w:val="212121"/>
          <w:sz w:val="22"/>
          <w:szCs w:val="22"/>
          <w:shd w:val="clear" w:color="auto" w:fill="FFFFFF"/>
        </w:rPr>
        <w:t xml:space="preserve"> A, </w:t>
      </w:r>
      <w:proofErr w:type="spellStart"/>
      <w:r w:rsidRPr="00DA331A">
        <w:rPr>
          <w:rFonts w:ascii="Arial" w:hAnsi="Arial" w:cs="Arial"/>
          <w:color w:val="212121"/>
          <w:sz w:val="22"/>
          <w:szCs w:val="22"/>
          <w:shd w:val="clear" w:color="auto" w:fill="FFFFFF"/>
        </w:rPr>
        <w:t>Avruch</w:t>
      </w:r>
      <w:proofErr w:type="spellEnd"/>
      <w:r w:rsidRPr="00DA331A">
        <w:rPr>
          <w:rFonts w:ascii="Arial" w:hAnsi="Arial" w:cs="Arial"/>
          <w:color w:val="212121"/>
          <w:sz w:val="22"/>
          <w:szCs w:val="22"/>
          <w:shd w:val="clear" w:color="auto" w:fill="FFFFFF"/>
        </w:rPr>
        <w:t xml:space="preserve"> J, Fried SK, </w:t>
      </w:r>
      <w:proofErr w:type="spellStart"/>
      <w:r w:rsidRPr="00DA331A">
        <w:rPr>
          <w:rFonts w:ascii="Arial" w:hAnsi="Arial" w:cs="Arial"/>
          <w:color w:val="212121"/>
          <w:sz w:val="22"/>
          <w:szCs w:val="22"/>
          <w:shd w:val="clear" w:color="auto" w:fill="FFFFFF"/>
        </w:rPr>
        <w:t>Hauner</w:t>
      </w:r>
      <w:proofErr w:type="spellEnd"/>
      <w:r w:rsidRPr="00DA331A">
        <w:rPr>
          <w:rFonts w:ascii="Arial" w:hAnsi="Arial" w:cs="Arial"/>
          <w:color w:val="212121"/>
          <w:sz w:val="22"/>
          <w:szCs w:val="22"/>
          <w:shd w:val="clear" w:color="auto" w:fill="FFFFFF"/>
        </w:rPr>
        <w:t xml:space="preserve"> H, </w:t>
      </w:r>
      <w:proofErr w:type="spellStart"/>
      <w:r w:rsidRPr="00DA331A">
        <w:rPr>
          <w:rFonts w:ascii="Arial" w:hAnsi="Arial" w:cs="Arial"/>
          <w:color w:val="212121"/>
          <w:sz w:val="22"/>
          <w:szCs w:val="22"/>
          <w:shd w:val="clear" w:color="auto" w:fill="FFFFFF"/>
        </w:rPr>
        <w:t>Sadreyev</w:t>
      </w:r>
      <w:proofErr w:type="spellEnd"/>
      <w:r w:rsidRPr="00DA331A">
        <w:rPr>
          <w:rFonts w:ascii="Arial" w:hAnsi="Arial" w:cs="Arial"/>
          <w:color w:val="212121"/>
          <w:sz w:val="22"/>
          <w:szCs w:val="22"/>
          <w:shd w:val="clear" w:color="auto" w:fill="FFFFFF"/>
        </w:rPr>
        <w:t xml:space="preserve"> RI, Shulman GI, </w:t>
      </w:r>
      <w:proofErr w:type="spellStart"/>
      <w:r w:rsidRPr="00DA331A">
        <w:rPr>
          <w:rFonts w:ascii="Arial" w:hAnsi="Arial" w:cs="Arial"/>
          <w:color w:val="212121"/>
          <w:sz w:val="22"/>
          <w:szCs w:val="22"/>
          <w:shd w:val="clear" w:color="auto" w:fill="FFFFFF"/>
        </w:rPr>
        <w:t>Claussnitzer</w:t>
      </w:r>
      <w:proofErr w:type="spellEnd"/>
      <w:r w:rsidRPr="00DA331A">
        <w:rPr>
          <w:rFonts w:ascii="Arial" w:hAnsi="Arial" w:cs="Arial"/>
          <w:color w:val="212121"/>
          <w:sz w:val="22"/>
          <w:szCs w:val="22"/>
          <w:shd w:val="clear" w:color="auto" w:fill="FFFFFF"/>
        </w:rPr>
        <w:t xml:space="preserve"> M, </w:t>
      </w:r>
      <w:proofErr w:type="spellStart"/>
      <w:r w:rsidRPr="00DA331A">
        <w:rPr>
          <w:rFonts w:ascii="Arial" w:hAnsi="Arial" w:cs="Arial"/>
          <w:color w:val="212121"/>
          <w:sz w:val="22"/>
          <w:szCs w:val="22"/>
          <w:shd w:val="clear" w:color="auto" w:fill="FFFFFF"/>
        </w:rPr>
        <w:t>Näär</w:t>
      </w:r>
      <w:proofErr w:type="spellEnd"/>
      <w:r w:rsidRPr="00DA331A">
        <w:rPr>
          <w:rFonts w:ascii="Arial" w:hAnsi="Arial" w:cs="Arial"/>
          <w:color w:val="212121"/>
          <w:sz w:val="22"/>
          <w:szCs w:val="22"/>
          <w:shd w:val="clear" w:color="auto" w:fill="FFFFFF"/>
        </w:rPr>
        <w:t xml:space="preserve"> AM (2020). A MicroRNA Linking Human Positive Selection </w:t>
      </w:r>
      <w:r w:rsidR="00DC7E86" w:rsidRPr="00DA331A">
        <w:rPr>
          <w:rFonts w:ascii="Arial" w:hAnsi="Arial" w:cs="Arial"/>
          <w:color w:val="212121"/>
          <w:sz w:val="22"/>
          <w:szCs w:val="22"/>
          <w:shd w:val="clear" w:color="auto" w:fill="FFFFFF"/>
        </w:rPr>
        <w:t xml:space="preserve">and Metabolic Disorders. </w:t>
      </w:r>
      <w:r w:rsidR="00DC7E86" w:rsidRPr="00DA331A">
        <w:rPr>
          <w:rFonts w:ascii="Arial" w:hAnsi="Arial" w:cs="Arial"/>
          <w:i/>
          <w:iCs/>
          <w:color w:val="212121"/>
          <w:sz w:val="22"/>
          <w:szCs w:val="22"/>
          <w:shd w:val="clear" w:color="auto" w:fill="FFFFFF"/>
        </w:rPr>
        <w:t xml:space="preserve">Cell </w:t>
      </w:r>
      <w:r w:rsidR="00BC2BB8" w:rsidRPr="00DA331A">
        <w:rPr>
          <w:rFonts w:ascii="Arial" w:hAnsi="Arial" w:cs="Arial"/>
          <w:color w:val="212121"/>
          <w:sz w:val="22"/>
          <w:szCs w:val="22"/>
          <w:shd w:val="clear" w:color="auto" w:fill="FFFFFF"/>
        </w:rPr>
        <w:t>183:684-701.e14.</w:t>
      </w:r>
    </w:p>
    <w:p w14:paraId="46425C81" w14:textId="19781745" w:rsidR="00942EFF" w:rsidRPr="00DA331A" w:rsidRDefault="00801438"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Cs/>
          <w:sz w:val="22"/>
          <w:szCs w:val="22"/>
        </w:rPr>
        <w:t xml:space="preserve">Qing H*, Desrouleaux R*, Israni-Winger K, </w:t>
      </w:r>
      <w:proofErr w:type="spellStart"/>
      <w:r w:rsidR="00D53B7A" w:rsidRPr="00DA331A">
        <w:rPr>
          <w:rFonts w:ascii="Arial" w:hAnsi="Arial" w:cs="Arial"/>
          <w:bCs/>
          <w:sz w:val="22"/>
          <w:szCs w:val="22"/>
        </w:rPr>
        <w:t>Mineur</w:t>
      </w:r>
      <w:proofErr w:type="spellEnd"/>
      <w:r w:rsidR="00D53B7A" w:rsidRPr="00DA331A">
        <w:rPr>
          <w:rFonts w:ascii="Arial" w:hAnsi="Arial" w:cs="Arial"/>
          <w:bCs/>
          <w:sz w:val="22"/>
          <w:szCs w:val="22"/>
        </w:rPr>
        <w:t xml:space="preserve"> YS, </w:t>
      </w:r>
      <w:r w:rsidR="00A23DEF" w:rsidRPr="00DA331A">
        <w:rPr>
          <w:rFonts w:ascii="Arial" w:hAnsi="Arial" w:cs="Arial"/>
          <w:bCs/>
          <w:sz w:val="22"/>
          <w:szCs w:val="22"/>
        </w:rPr>
        <w:t xml:space="preserve">Fogelman N, </w:t>
      </w:r>
      <w:r w:rsidR="000A1FB8" w:rsidRPr="00DA331A">
        <w:rPr>
          <w:rFonts w:ascii="Arial" w:hAnsi="Arial" w:cs="Arial"/>
          <w:bCs/>
          <w:sz w:val="22"/>
          <w:szCs w:val="22"/>
        </w:rPr>
        <w:t xml:space="preserve">Zhang C, Rashad S, Palm NW, Sinha R, </w:t>
      </w:r>
      <w:proofErr w:type="spellStart"/>
      <w:r w:rsidR="000A1FB8" w:rsidRPr="00DA331A">
        <w:rPr>
          <w:rFonts w:ascii="Arial" w:hAnsi="Arial" w:cs="Arial"/>
          <w:bCs/>
          <w:sz w:val="22"/>
          <w:szCs w:val="22"/>
        </w:rPr>
        <w:t>Piccioto</w:t>
      </w:r>
      <w:proofErr w:type="spellEnd"/>
      <w:r w:rsidR="000A1FB8" w:rsidRPr="00DA331A">
        <w:rPr>
          <w:rFonts w:ascii="Arial" w:hAnsi="Arial" w:cs="Arial"/>
          <w:bCs/>
          <w:sz w:val="22"/>
          <w:szCs w:val="22"/>
        </w:rPr>
        <w:t xml:space="preserve"> MR, </w:t>
      </w:r>
      <w:r w:rsidR="000A1FB8" w:rsidRPr="00DA331A">
        <w:rPr>
          <w:rFonts w:ascii="Arial" w:hAnsi="Arial" w:cs="Arial"/>
          <w:b/>
          <w:sz w:val="22"/>
          <w:szCs w:val="22"/>
        </w:rPr>
        <w:t>Perry RJ</w:t>
      </w:r>
      <w:r w:rsidR="000A1FB8" w:rsidRPr="00DA331A">
        <w:rPr>
          <w:rFonts w:ascii="Arial" w:hAnsi="Arial" w:cs="Arial"/>
          <w:bCs/>
          <w:sz w:val="22"/>
          <w:szCs w:val="22"/>
        </w:rPr>
        <w:t>, Wang A (</w:t>
      </w:r>
      <w:r w:rsidR="00407C2E" w:rsidRPr="00DA331A">
        <w:rPr>
          <w:rFonts w:ascii="Arial" w:hAnsi="Arial" w:cs="Arial"/>
          <w:bCs/>
          <w:sz w:val="22"/>
          <w:szCs w:val="22"/>
        </w:rPr>
        <w:t>2020</w:t>
      </w:r>
      <w:r w:rsidR="000A1FB8" w:rsidRPr="00DA331A">
        <w:rPr>
          <w:rFonts w:ascii="Arial" w:hAnsi="Arial" w:cs="Arial"/>
          <w:bCs/>
          <w:sz w:val="22"/>
          <w:szCs w:val="22"/>
        </w:rPr>
        <w:t xml:space="preserve">). Origin and function of stress-induced IL-6. </w:t>
      </w:r>
      <w:r w:rsidR="000A1FB8" w:rsidRPr="00DA331A">
        <w:rPr>
          <w:rFonts w:ascii="Arial" w:hAnsi="Arial" w:cs="Arial"/>
          <w:bCs/>
          <w:i/>
          <w:iCs/>
          <w:sz w:val="22"/>
          <w:szCs w:val="22"/>
        </w:rPr>
        <w:t>Cell</w:t>
      </w:r>
      <w:r w:rsidR="008E4C45" w:rsidRPr="00DA331A">
        <w:rPr>
          <w:rFonts w:ascii="Arial" w:hAnsi="Arial" w:cs="Arial"/>
          <w:bCs/>
          <w:sz w:val="22"/>
          <w:szCs w:val="22"/>
        </w:rPr>
        <w:t xml:space="preserve"> 182:372-387.</w:t>
      </w:r>
    </w:p>
    <w:p w14:paraId="1F6B530A" w14:textId="4D3C6FC3" w:rsidR="005C5310" w:rsidRPr="00DA331A" w:rsidRDefault="005C5310"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Leitner BP, </w:t>
      </w:r>
      <w:r w:rsidRPr="00DA331A">
        <w:rPr>
          <w:rFonts w:ascii="Arial" w:hAnsi="Arial" w:cs="Arial"/>
          <w:b/>
          <w:bCs/>
          <w:sz w:val="22"/>
          <w:szCs w:val="22"/>
        </w:rPr>
        <w:t>Perry RJ</w:t>
      </w:r>
      <w:r w:rsidR="00C66D0A" w:rsidRPr="00DA331A">
        <w:rPr>
          <w:rFonts w:ascii="Arial" w:hAnsi="Arial" w:cs="Arial"/>
          <w:sz w:val="22"/>
          <w:szCs w:val="22"/>
        </w:rPr>
        <w:t>*</w:t>
      </w:r>
      <w:r w:rsidRPr="00DA331A">
        <w:rPr>
          <w:rFonts w:ascii="Arial" w:hAnsi="Arial" w:cs="Arial"/>
          <w:sz w:val="22"/>
          <w:szCs w:val="22"/>
        </w:rPr>
        <w:t xml:space="preserve"> (</w:t>
      </w:r>
      <w:r w:rsidR="00A15EB3" w:rsidRPr="00DA331A">
        <w:rPr>
          <w:rFonts w:ascii="Arial" w:hAnsi="Arial" w:cs="Arial"/>
          <w:sz w:val="22"/>
          <w:szCs w:val="22"/>
        </w:rPr>
        <w:t>2020</w:t>
      </w:r>
      <w:r w:rsidRPr="00DA331A">
        <w:rPr>
          <w:rFonts w:ascii="Arial" w:hAnsi="Arial" w:cs="Arial"/>
          <w:sz w:val="22"/>
          <w:szCs w:val="22"/>
        </w:rPr>
        <w:t xml:space="preserve">). The Impact of Obesity on Tumor Glucose Uptake in Breast and Lung Cancer. </w:t>
      </w:r>
      <w:r w:rsidRPr="00DA331A">
        <w:rPr>
          <w:rFonts w:ascii="Arial" w:hAnsi="Arial" w:cs="Arial"/>
          <w:i/>
          <w:iCs/>
          <w:sz w:val="22"/>
          <w:szCs w:val="22"/>
        </w:rPr>
        <w:t>JNCI Cancer Spectrum</w:t>
      </w:r>
      <w:r w:rsidR="00BC6FEE" w:rsidRPr="00DA331A">
        <w:rPr>
          <w:rFonts w:ascii="Arial" w:hAnsi="Arial" w:cs="Arial"/>
          <w:sz w:val="22"/>
          <w:szCs w:val="22"/>
        </w:rPr>
        <w:t xml:space="preserve"> </w:t>
      </w:r>
      <w:proofErr w:type="gramStart"/>
      <w:r w:rsidR="00BC6FEE" w:rsidRPr="00DA331A">
        <w:rPr>
          <w:rFonts w:ascii="Arial" w:hAnsi="Arial" w:cs="Arial"/>
          <w:sz w:val="22"/>
          <w:szCs w:val="22"/>
        </w:rPr>
        <w:t>4:pkaa</w:t>
      </w:r>
      <w:proofErr w:type="gramEnd"/>
      <w:r w:rsidR="00BC6FEE" w:rsidRPr="00DA331A">
        <w:rPr>
          <w:rFonts w:ascii="Arial" w:hAnsi="Arial" w:cs="Arial"/>
          <w:sz w:val="22"/>
          <w:szCs w:val="22"/>
        </w:rPr>
        <w:t>007.</w:t>
      </w:r>
    </w:p>
    <w:p w14:paraId="2F1313E1" w14:textId="277F4EDF" w:rsidR="00C04A92" w:rsidRPr="00DA331A" w:rsidRDefault="00F26EDC"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bCs/>
          <w:sz w:val="22"/>
          <w:szCs w:val="22"/>
        </w:rPr>
        <w:t>Perry RJ</w:t>
      </w:r>
      <w:r w:rsidRPr="00DA331A">
        <w:rPr>
          <w:rFonts w:ascii="Arial" w:hAnsi="Arial" w:cs="Arial"/>
          <w:sz w:val="22"/>
          <w:szCs w:val="22"/>
        </w:rPr>
        <w:t xml:space="preserve">, Zhang D, Guerra MT, Brill AL, Goedeke L, Nasiri AR, Rabin-Court A, Wang Y, Peng L, Dufour S, Zhang Y, Zhang XM, </w:t>
      </w:r>
      <w:proofErr w:type="spellStart"/>
      <w:r w:rsidRPr="00DA331A">
        <w:rPr>
          <w:rFonts w:ascii="Arial" w:hAnsi="Arial" w:cs="Arial"/>
          <w:sz w:val="22"/>
          <w:szCs w:val="22"/>
        </w:rPr>
        <w:t>Butrico</w:t>
      </w:r>
      <w:proofErr w:type="spellEnd"/>
      <w:r w:rsidRPr="00DA331A">
        <w:rPr>
          <w:rFonts w:ascii="Arial" w:hAnsi="Arial" w:cs="Arial"/>
          <w:sz w:val="22"/>
          <w:szCs w:val="22"/>
        </w:rPr>
        <w:t xml:space="preserve"> GM, Toussaint K, Nozaki Y, Cline GW, Petersen KF, Nathanson MH, Ehrlich BE, Shulman GI (</w:t>
      </w:r>
      <w:r w:rsidR="00D16906" w:rsidRPr="00DA331A">
        <w:rPr>
          <w:rFonts w:ascii="Arial" w:hAnsi="Arial" w:cs="Arial"/>
          <w:sz w:val="22"/>
          <w:szCs w:val="22"/>
        </w:rPr>
        <w:t>2020</w:t>
      </w:r>
      <w:r w:rsidRPr="00DA331A">
        <w:rPr>
          <w:rFonts w:ascii="Arial" w:hAnsi="Arial" w:cs="Arial"/>
          <w:sz w:val="22"/>
          <w:szCs w:val="22"/>
        </w:rPr>
        <w:t>). Glucagon stimulates gluconeogenesis by InsP</w:t>
      </w:r>
      <w:r w:rsidRPr="00DA331A">
        <w:rPr>
          <w:rFonts w:ascii="Arial" w:hAnsi="Arial" w:cs="Arial"/>
          <w:sz w:val="22"/>
          <w:szCs w:val="22"/>
          <w:vertAlign w:val="subscript"/>
        </w:rPr>
        <w:t>3</w:t>
      </w:r>
      <w:r w:rsidRPr="00DA331A">
        <w:rPr>
          <w:rFonts w:ascii="Arial" w:hAnsi="Arial" w:cs="Arial"/>
          <w:sz w:val="22"/>
          <w:szCs w:val="22"/>
        </w:rPr>
        <w:t xml:space="preserve">R-I mediated hepatic lipolysis. </w:t>
      </w:r>
      <w:r w:rsidRPr="00DA331A">
        <w:rPr>
          <w:rFonts w:ascii="Arial" w:hAnsi="Arial" w:cs="Arial"/>
          <w:i/>
          <w:iCs/>
          <w:sz w:val="22"/>
          <w:szCs w:val="22"/>
        </w:rPr>
        <w:t>Nature</w:t>
      </w:r>
      <w:r w:rsidR="006E0C95" w:rsidRPr="00DA331A">
        <w:rPr>
          <w:rFonts w:ascii="Arial" w:hAnsi="Arial" w:cs="Arial"/>
          <w:sz w:val="22"/>
          <w:szCs w:val="22"/>
        </w:rPr>
        <w:t xml:space="preserve"> 579:279-83.</w:t>
      </w:r>
    </w:p>
    <w:p w14:paraId="4B730A17" w14:textId="0DDE62C1" w:rsidR="008E2DC9" w:rsidRPr="00DA331A" w:rsidRDefault="00C04A9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sz w:val="22"/>
          <w:szCs w:val="22"/>
        </w:rPr>
        <w:t>Perry RJ</w:t>
      </w:r>
      <w:r w:rsidRPr="00DA331A">
        <w:rPr>
          <w:rFonts w:ascii="Arial" w:hAnsi="Arial" w:cs="Arial"/>
          <w:bCs/>
          <w:sz w:val="22"/>
          <w:szCs w:val="22"/>
        </w:rPr>
        <w:t xml:space="preserve">, Lyu K, Rabin-Court A, Dong J, Li X, Yang Y, Qing H, Wang A, Yang X, Shulman GI </w:t>
      </w:r>
      <w:r w:rsidR="006E0C95" w:rsidRPr="00DA331A">
        <w:rPr>
          <w:rFonts w:ascii="Arial" w:hAnsi="Arial" w:cs="Arial"/>
          <w:bCs/>
          <w:sz w:val="22"/>
          <w:szCs w:val="22"/>
        </w:rPr>
        <w:t>(2020</w:t>
      </w:r>
      <w:r w:rsidRPr="00DA331A">
        <w:rPr>
          <w:rFonts w:ascii="Arial" w:hAnsi="Arial" w:cs="Arial"/>
          <w:bCs/>
          <w:sz w:val="22"/>
          <w:szCs w:val="22"/>
        </w:rPr>
        <w:t>). Leptin Mediates Postprandial Increases in Body Temperature Through Hypothalamic-Adrenomedullary-Adipose Tissue Crosstalk</w:t>
      </w:r>
      <w:r w:rsidR="00BD1831" w:rsidRPr="00DA331A">
        <w:rPr>
          <w:rFonts w:ascii="Arial" w:hAnsi="Arial" w:cs="Arial"/>
          <w:bCs/>
          <w:sz w:val="22"/>
          <w:szCs w:val="22"/>
        </w:rPr>
        <w:t>.</w:t>
      </w:r>
      <w:r w:rsidRPr="00DA331A">
        <w:rPr>
          <w:rFonts w:ascii="Arial" w:hAnsi="Arial" w:cs="Arial"/>
          <w:bCs/>
          <w:sz w:val="22"/>
          <w:szCs w:val="22"/>
        </w:rPr>
        <w:t xml:space="preserve"> </w:t>
      </w:r>
      <w:r w:rsidR="00BD1831" w:rsidRPr="00DA331A">
        <w:rPr>
          <w:rFonts w:ascii="Arial" w:hAnsi="Arial" w:cs="Arial"/>
          <w:bCs/>
          <w:i/>
          <w:iCs/>
          <w:sz w:val="22"/>
          <w:szCs w:val="22"/>
        </w:rPr>
        <w:t>JCI</w:t>
      </w:r>
      <w:r w:rsidR="006E0C95" w:rsidRPr="00DA331A">
        <w:rPr>
          <w:rFonts w:ascii="Arial" w:hAnsi="Arial" w:cs="Arial"/>
          <w:bCs/>
          <w:i/>
          <w:iCs/>
          <w:sz w:val="22"/>
          <w:szCs w:val="22"/>
        </w:rPr>
        <w:t xml:space="preserve"> </w:t>
      </w:r>
      <w:r w:rsidR="00100992" w:rsidRPr="00DA331A">
        <w:rPr>
          <w:rFonts w:ascii="Arial" w:hAnsi="Arial" w:cs="Arial"/>
          <w:bCs/>
          <w:sz w:val="22"/>
          <w:szCs w:val="22"/>
        </w:rPr>
        <w:t>130:2001-16.</w:t>
      </w:r>
    </w:p>
    <w:p w14:paraId="4C5F6C0B" w14:textId="6B80AA60" w:rsidR="00DE25BC" w:rsidRPr="00DA331A" w:rsidRDefault="00DE25BC"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Yang Y, Li X, Luan HH, Zhang B, Zhang K, Nam JH, Li Z, Fu M, Munk A, Zhang D, Wang S, Liu Y, Albuquerque JP, Ong Q, Li R, Wang Q, Robert ME, </w:t>
      </w:r>
      <w:r w:rsidRPr="00DA331A">
        <w:rPr>
          <w:rFonts w:ascii="Arial" w:hAnsi="Arial" w:cs="Arial"/>
          <w:b/>
          <w:bCs/>
          <w:sz w:val="22"/>
          <w:szCs w:val="22"/>
        </w:rPr>
        <w:t>Perry RJ</w:t>
      </w:r>
      <w:r w:rsidRPr="00DA331A">
        <w:rPr>
          <w:rFonts w:ascii="Arial" w:hAnsi="Arial" w:cs="Arial"/>
          <w:sz w:val="22"/>
          <w:szCs w:val="22"/>
        </w:rPr>
        <w:t>, Chung D, Shulman GI, Yang X</w:t>
      </w:r>
      <w:r w:rsidR="00346435" w:rsidRPr="00DA331A">
        <w:rPr>
          <w:rFonts w:ascii="Arial" w:hAnsi="Arial" w:cs="Arial"/>
          <w:sz w:val="22"/>
          <w:szCs w:val="22"/>
        </w:rPr>
        <w:t xml:space="preserve"> (2020)</w:t>
      </w:r>
      <w:r w:rsidRPr="00DA331A">
        <w:rPr>
          <w:rFonts w:ascii="Arial" w:hAnsi="Arial" w:cs="Arial"/>
          <w:sz w:val="22"/>
          <w:szCs w:val="22"/>
        </w:rPr>
        <w:t>. OGT suppresses S6K1</w:t>
      </w:r>
      <w:r w:rsidR="00972505" w:rsidRPr="00DA331A">
        <w:rPr>
          <w:rFonts w:ascii="Arial" w:hAnsi="Arial" w:cs="Arial"/>
          <w:sz w:val="22"/>
          <w:szCs w:val="22"/>
        </w:rPr>
        <w:t xml:space="preserve">-mediated macrophage inflammation and metabolic disturbance. </w:t>
      </w:r>
      <w:r w:rsidR="00972505" w:rsidRPr="00DA331A">
        <w:rPr>
          <w:rFonts w:ascii="Arial" w:hAnsi="Arial" w:cs="Arial"/>
          <w:i/>
          <w:iCs/>
          <w:sz w:val="22"/>
          <w:szCs w:val="22"/>
        </w:rPr>
        <w:t xml:space="preserve">PNAS </w:t>
      </w:r>
      <w:r w:rsidR="000B1D8B" w:rsidRPr="00DA331A">
        <w:rPr>
          <w:rFonts w:ascii="Arial" w:hAnsi="Arial" w:cs="Arial"/>
          <w:sz w:val="22"/>
          <w:szCs w:val="22"/>
        </w:rPr>
        <w:t>117:16616-16625.</w:t>
      </w:r>
    </w:p>
    <w:p w14:paraId="5A8CDC60" w14:textId="550C1A72" w:rsidR="008E2DC9" w:rsidRPr="00DA331A" w:rsidRDefault="008E2DC9"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Nozaki Y, Petersen MC, Zhang D, Vatner DF, </w:t>
      </w:r>
      <w:r w:rsidRPr="00DA331A">
        <w:rPr>
          <w:rFonts w:ascii="Arial" w:hAnsi="Arial" w:cs="Arial"/>
          <w:b/>
          <w:bCs/>
          <w:sz w:val="22"/>
          <w:szCs w:val="22"/>
        </w:rPr>
        <w:t>Perry RJ</w:t>
      </w:r>
      <w:r w:rsidRPr="00DA331A">
        <w:rPr>
          <w:rFonts w:ascii="Arial" w:hAnsi="Arial" w:cs="Arial"/>
          <w:sz w:val="22"/>
          <w:szCs w:val="22"/>
        </w:rPr>
        <w:t xml:space="preserve">, Abulizi A, </w:t>
      </w:r>
      <w:proofErr w:type="spellStart"/>
      <w:r w:rsidRPr="00DA331A">
        <w:rPr>
          <w:rFonts w:ascii="Arial" w:hAnsi="Arial" w:cs="Arial"/>
          <w:sz w:val="22"/>
          <w:szCs w:val="22"/>
        </w:rPr>
        <w:t>Haedersdal</w:t>
      </w:r>
      <w:proofErr w:type="spellEnd"/>
      <w:r w:rsidRPr="00DA331A">
        <w:rPr>
          <w:rFonts w:ascii="Arial" w:hAnsi="Arial" w:cs="Arial"/>
          <w:sz w:val="22"/>
          <w:szCs w:val="22"/>
        </w:rPr>
        <w:t xml:space="preserve"> S, Zhang XM, </w:t>
      </w:r>
      <w:proofErr w:type="spellStart"/>
      <w:r w:rsidRPr="00DA331A">
        <w:rPr>
          <w:rFonts w:ascii="Arial" w:hAnsi="Arial" w:cs="Arial"/>
          <w:sz w:val="22"/>
          <w:szCs w:val="22"/>
        </w:rPr>
        <w:t>Butrico</w:t>
      </w:r>
      <w:proofErr w:type="spellEnd"/>
      <w:r w:rsidRPr="00DA331A">
        <w:rPr>
          <w:rFonts w:ascii="Arial" w:hAnsi="Arial" w:cs="Arial"/>
          <w:sz w:val="22"/>
          <w:szCs w:val="22"/>
        </w:rPr>
        <w:t xml:space="preserve"> GM, Samuel VT, Mason GF, Cline GW, Petersen KF, Rothman DL, Shulman GI (2020). Metabolic control of hepatic glycogen synthesis in vivo. </w:t>
      </w:r>
      <w:r w:rsidRPr="00DA331A">
        <w:rPr>
          <w:rFonts w:ascii="Arial" w:hAnsi="Arial" w:cs="Arial"/>
          <w:i/>
          <w:iCs/>
          <w:sz w:val="22"/>
          <w:szCs w:val="22"/>
        </w:rPr>
        <w:t>PNAS</w:t>
      </w:r>
      <w:r w:rsidRPr="00DA331A">
        <w:rPr>
          <w:rFonts w:ascii="Arial" w:hAnsi="Arial" w:cs="Arial"/>
          <w:sz w:val="22"/>
          <w:szCs w:val="22"/>
        </w:rPr>
        <w:t xml:space="preserve"> </w:t>
      </w:r>
      <w:r w:rsidR="00FC69BD" w:rsidRPr="00DA331A">
        <w:rPr>
          <w:rFonts w:ascii="Arial" w:hAnsi="Arial" w:cs="Arial"/>
          <w:sz w:val="22"/>
          <w:szCs w:val="22"/>
        </w:rPr>
        <w:t>117:8166-76</w:t>
      </w:r>
      <w:r w:rsidRPr="00DA331A">
        <w:rPr>
          <w:rFonts w:ascii="Arial" w:hAnsi="Arial" w:cs="Arial"/>
          <w:sz w:val="22"/>
          <w:szCs w:val="22"/>
        </w:rPr>
        <w:t>.</w:t>
      </w:r>
    </w:p>
    <w:p w14:paraId="3FEE7F6E" w14:textId="68E2E257" w:rsidR="008E2DC9" w:rsidRPr="00DA331A" w:rsidRDefault="008E2DC9"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Han MS, White A, </w:t>
      </w:r>
      <w:r w:rsidRPr="00DA331A">
        <w:rPr>
          <w:rFonts w:ascii="Arial" w:hAnsi="Arial" w:cs="Arial"/>
          <w:b/>
          <w:bCs/>
          <w:sz w:val="22"/>
          <w:szCs w:val="22"/>
        </w:rPr>
        <w:t>Perry RJ</w:t>
      </w:r>
      <w:r w:rsidRPr="00DA331A">
        <w:rPr>
          <w:rFonts w:ascii="Arial" w:hAnsi="Arial" w:cs="Arial"/>
          <w:sz w:val="22"/>
          <w:szCs w:val="22"/>
        </w:rPr>
        <w:t xml:space="preserve">, Camporez JP, Hidalgo J, Shulman GI, Davis RJ (2020). Regulation of adipose tissue inflammation by interleukin 6. </w:t>
      </w:r>
      <w:r w:rsidRPr="00DA331A">
        <w:rPr>
          <w:rFonts w:ascii="Arial" w:hAnsi="Arial" w:cs="Arial"/>
          <w:i/>
          <w:iCs/>
          <w:sz w:val="22"/>
          <w:szCs w:val="22"/>
        </w:rPr>
        <w:t>PNAS</w:t>
      </w:r>
      <w:r w:rsidRPr="00DA331A">
        <w:rPr>
          <w:rFonts w:ascii="Arial" w:hAnsi="Arial" w:cs="Arial"/>
          <w:sz w:val="22"/>
          <w:szCs w:val="22"/>
        </w:rPr>
        <w:t xml:space="preserve"> 117:2751-60.</w:t>
      </w:r>
    </w:p>
    <w:p w14:paraId="60CF0A1E" w14:textId="34CD6703" w:rsidR="00577850" w:rsidRPr="00DA331A" w:rsidRDefault="00577850"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Nasiri AR, Rodrigues MR, Li Z, Leitner BP, </w:t>
      </w:r>
      <w:r w:rsidRPr="00DA331A">
        <w:rPr>
          <w:rFonts w:ascii="Arial" w:hAnsi="Arial" w:cs="Arial"/>
          <w:b/>
          <w:bCs/>
          <w:sz w:val="22"/>
          <w:szCs w:val="22"/>
        </w:rPr>
        <w:t>Perry RJ</w:t>
      </w:r>
      <w:r w:rsidR="00C66D0A" w:rsidRPr="00DA331A">
        <w:rPr>
          <w:rFonts w:ascii="Arial" w:hAnsi="Arial" w:cs="Arial"/>
          <w:sz w:val="22"/>
          <w:szCs w:val="22"/>
        </w:rPr>
        <w:t>*</w:t>
      </w:r>
      <w:r w:rsidRPr="00DA331A">
        <w:rPr>
          <w:rFonts w:ascii="Arial" w:hAnsi="Arial" w:cs="Arial"/>
          <w:b/>
          <w:bCs/>
          <w:sz w:val="22"/>
          <w:szCs w:val="22"/>
        </w:rPr>
        <w:t xml:space="preserve"> </w:t>
      </w:r>
      <w:r w:rsidRPr="00DA331A">
        <w:rPr>
          <w:rFonts w:ascii="Arial" w:hAnsi="Arial" w:cs="Arial"/>
          <w:sz w:val="22"/>
          <w:szCs w:val="22"/>
        </w:rPr>
        <w:t>(</w:t>
      </w:r>
      <w:r w:rsidR="00F26EDC" w:rsidRPr="00DA331A">
        <w:rPr>
          <w:rFonts w:ascii="Arial" w:hAnsi="Arial" w:cs="Arial"/>
          <w:sz w:val="22"/>
          <w:szCs w:val="22"/>
        </w:rPr>
        <w:t>2019</w:t>
      </w:r>
      <w:r w:rsidRPr="00DA331A">
        <w:rPr>
          <w:rFonts w:ascii="Arial" w:hAnsi="Arial" w:cs="Arial"/>
          <w:sz w:val="22"/>
          <w:szCs w:val="22"/>
        </w:rPr>
        <w:t xml:space="preserve">). SGLT2 inhibition slows tumor growth in mice by reversing hyperinsulinemia. </w:t>
      </w:r>
      <w:r w:rsidRPr="00DA331A">
        <w:rPr>
          <w:rFonts w:ascii="Arial" w:hAnsi="Arial" w:cs="Arial"/>
          <w:i/>
          <w:iCs/>
          <w:sz w:val="22"/>
          <w:szCs w:val="22"/>
        </w:rPr>
        <w:t>Cancer &amp; Metabolism</w:t>
      </w:r>
      <w:r w:rsidR="00F26EDC" w:rsidRPr="00DA331A">
        <w:rPr>
          <w:rFonts w:ascii="Arial" w:hAnsi="Arial" w:cs="Arial"/>
          <w:sz w:val="22"/>
          <w:szCs w:val="22"/>
        </w:rPr>
        <w:t xml:space="preserve"> 7:10.</w:t>
      </w:r>
    </w:p>
    <w:p w14:paraId="7AA1C02F" w14:textId="19407BD2" w:rsidR="005F1C13" w:rsidRPr="00DA331A" w:rsidRDefault="001B52C3" w:rsidP="00911EF5">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Rabin-Court A, Rodrigues MR, Zhang XM, </w:t>
      </w:r>
      <w:r w:rsidRPr="00DA331A">
        <w:rPr>
          <w:rFonts w:ascii="Arial" w:hAnsi="Arial" w:cs="Arial"/>
          <w:b/>
          <w:bCs/>
          <w:sz w:val="22"/>
          <w:szCs w:val="22"/>
        </w:rPr>
        <w:t>Perry RJ</w:t>
      </w:r>
      <w:r w:rsidR="00C66D0A" w:rsidRPr="00DA331A">
        <w:rPr>
          <w:rFonts w:ascii="Arial" w:hAnsi="Arial" w:cs="Arial"/>
          <w:sz w:val="22"/>
          <w:szCs w:val="22"/>
        </w:rPr>
        <w:t>*</w:t>
      </w:r>
      <w:r w:rsidRPr="00DA331A">
        <w:rPr>
          <w:rFonts w:ascii="Arial" w:hAnsi="Arial" w:cs="Arial"/>
          <w:sz w:val="22"/>
          <w:szCs w:val="22"/>
        </w:rPr>
        <w:t xml:space="preserve"> (</w:t>
      </w:r>
      <w:r w:rsidR="0065264B" w:rsidRPr="00DA331A">
        <w:rPr>
          <w:rFonts w:ascii="Arial" w:hAnsi="Arial" w:cs="Arial"/>
          <w:sz w:val="22"/>
          <w:szCs w:val="22"/>
        </w:rPr>
        <w:t>2019</w:t>
      </w:r>
      <w:r w:rsidRPr="00DA331A">
        <w:rPr>
          <w:rFonts w:ascii="Arial" w:hAnsi="Arial" w:cs="Arial"/>
          <w:sz w:val="22"/>
          <w:szCs w:val="22"/>
        </w:rPr>
        <w:t xml:space="preserve">). Obesity-associated, but not obesity-independent, tumors respond to insulin by increasing mitochondrial glucose oxidation. </w:t>
      </w:r>
      <w:r w:rsidRPr="00DA331A">
        <w:rPr>
          <w:rFonts w:ascii="Arial" w:hAnsi="Arial" w:cs="Arial"/>
          <w:i/>
          <w:iCs/>
          <w:sz w:val="22"/>
          <w:szCs w:val="22"/>
        </w:rPr>
        <w:t>PLOS One</w:t>
      </w:r>
      <w:r w:rsidR="0065264B" w:rsidRPr="00DA331A">
        <w:rPr>
          <w:rFonts w:ascii="Arial" w:hAnsi="Arial" w:cs="Arial"/>
          <w:i/>
          <w:iCs/>
          <w:sz w:val="22"/>
          <w:szCs w:val="22"/>
        </w:rPr>
        <w:t xml:space="preserve"> </w:t>
      </w:r>
      <w:proofErr w:type="gramStart"/>
      <w:r w:rsidR="0065264B" w:rsidRPr="00DA331A">
        <w:rPr>
          <w:rFonts w:ascii="Arial" w:hAnsi="Arial" w:cs="Arial"/>
          <w:sz w:val="22"/>
          <w:szCs w:val="22"/>
        </w:rPr>
        <w:t>14:e</w:t>
      </w:r>
      <w:proofErr w:type="gramEnd"/>
      <w:r w:rsidR="0065264B" w:rsidRPr="00DA331A">
        <w:rPr>
          <w:rFonts w:ascii="Arial" w:hAnsi="Arial" w:cs="Arial"/>
          <w:sz w:val="22"/>
          <w:szCs w:val="22"/>
        </w:rPr>
        <w:t>0218126</w:t>
      </w:r>
      <w:r w:rsidRPr="00DA331A">
        <w:rPr>
          <w:rFonts w:ascii="Arial" w:hAnsi="Arial" w:cs="Arial"/>
          <w:sz w:val="22"/>
          <w:szCs w:val="22"/>
        </w:rPr>
        <w:t>.</w:t>
      </w:r>
    </w:p>
    <w:p w14:paraId="6B92B2C0" w14:textId="42DAABD3" w:rsidR="00D77FE2" w:rsidRPr="00DA331A" w:rsidRDefault="00D77FE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bCs/>
          <w:sz w:val="22"/>
          <w:szCs w:val="22"/>
        </w:rPr>
        <w:t>Perry RJ</w:t>
      </w:r>
      <w:r w:rsidRPr="00DA331A">
        <w:rPr>
          <w:rFonts w:ascii="Arial" w:hAnsi="Arial" w:cs="Arial"/>
          <w:sz w:val="22"/>
          <w:szCs w:val="22"/>
        </w:rPr>
        <w:t xml:space="preserve">*, Resch JM*, Douglass AM*, </w:t>
      </w:r>
      <w:proofErr w:type="spellStart"/>
      <w:r w:rsidRPr="00DA331A">
        <w:rPr>
          <w:rFonts w:ascii="Arial" w:hAnsi="Arial" w:cs="Arial"/>
          <w:sz w:val="22"/>
          <w:szCs w:val="22"/>
        </w:rPr>
        <w:t>Madara</w:t>
      </w:r>
      <w:proofErr w:type="spellEnd"/>
      <w:r w:rsidRPr="00DA331A">
        <w:rPr>
          <w:rFonts w:ascii="Arial" w:hAnsi="Arial" w:cs="Arial"/>
          <w:sz w:val="22"/>
          <w:szCs w:val="22"/>
        </w:rPr>
        <w:t xml:space="preserve"> JC, Rabin-Court A, </w:t>
      </w:r>
      <w:proofErr w:type="spellStart"/>
      <w:r w:rsidRPr="00DA331A">
        <w:rPr>
          <w:rFonts w:ascii="Arial" w:hAnsi="Arial" w:cs="Arial"/>
          <w:sz w:val="22"/>
          <w:szCs w:val="22"/>
        </w:rPr>
        <w:t>Kuckdereli</w:t>
      </w:r>
      <w:proofErr w:type="spellEnd"/>
      <w:r w:rsidRPr="00DA331A">
        <w:rPr>
          <w:rFonts w:ascii="Arial" w:hAnsi="Arial" w:cs="Arial"/>
          <w:sz w:val="22"/>
          <w:szCs w:val="22"/>
        </w:rPr>
        <w:t xml:space="preserve"> H, Wu C, Song JD, Lowell BB</w:t>
      </w:r>
      <w:r w:rsidRPr="00DA331A">
        <w:rPr>
          <w:rFonts w:ascii="Arial" w:hAnsi="Arial" w:cs="Arial"/>
          <w:sz w:val="22"/>
          <w:szCs w:val="22"/>
          <w:vertAlign w:val="superscript"/>
        </w:rPr>
        <w:t>+</w:t>
      </w:r>
      <w:r w:rsidRPr="00DA331A">
        <w:rPr>
          <w:rFonts w:ascii="Arial" w:hAnsi="Arial" w:cs="Arial"/>
          <w:sz w:val="22"/>
          <w:szCs w:val="22"/>
        </w:rPr>
        <w:t>, Shulman GI</w:t>
      </w:r>
      <w:r w:rsidRPr="00DA331A">
        <w:rPr>
          <w:rFonts w:ascii="Arial" w:hAnsi="Arial" w:cs="Arial"/>
          <w:sz w:val="22"/>
          <w:szCs w:val="22"/>
          <w:vertAlign w:val="superscript"/>
        </w:rPr>
        <w:t xml:space="preserve">+ </w:t>
      </w:r>
      <w:r w:rsidRPr="00DA331A">
        <w:rPr>
          <w:rFonts w:ascii="Arial" w:hAnsi="Arial" w:cs="Arial"/>
          <w:sz w:val="22"/>
          <w:szCs w:val="22"/>
        </w:rPr>
        <w:t>(2019).</w:t>
      </w:r>
      <w:r w:rsidR="0086058A" w:rsidRPr="00DA331A">
        <w:rPr>
          <w:rFonts w:ascii="Arial" w:hAnsi="Arial" w:cs="Arial"/>
          <w:sz w:val="22"/>
          <w:szCs w:val="22"/>
        </w:rPr>
        <w:t xml:space="preserve"> Leptin’s hunger-suppressing effects are mediated by the hypothalamic-pituitary-adrenocortical axis in rodents</w:t>
      </w:r>
      <w:r w:rsidR="00346435" w:rsidRPr="00DA331A">
        <w:rPr>
          <w:rFonts w:ascii="Arial" w:hAnsi="Arial" w:cs="Arial"/>
          <w:sz w:val="22"/>
          <w:szCs w:val="22"/>
        </w:rPr>
        <w:t>.</w:t>
      </w:r>
      <w:r w:rsidRPr="00DA331A">
        <w:rPr>
          <w:rFonts w:ascii="Arial" w:hAnsi="Arial" w:cs="Arial"/>
          <w:sz w:val="22"/>
          <w:szCs w:val="22"/>
        </w:rPr>
        <w:t xml:space="preserve"> </w:t>
      </w:r>
      <w:r w:rsidR="00BD1831" w:rsidRPr="00DA331A">
        <w:rPr>
          <w:rFonts w:ascii="Arial" w:hAnsi="Arial" w:cs="Arial"/>
          <w:i/>
          <w:iCs/>
          <w:sz w:val="22"/>
          <w:szCs w:val="22"/>
        </w:rPr>
        <w:t>PNAS</w:t>
      </w:r>
      <w:r w:rsidRPr="00DA331A">
        <w:rPr>
          <w:rFonts w:ascii="Arial" w:hAnsi="Arial" w:cs="Arial"/>
          <w:sz w:val="22"/>
          <w:szCs w:val="22"/>
        </w:rPr>
        <w:t xml:space="preserve"> 116:13670-13679. * and +, equal contributions.</w:t>
      </w:r>
    </w:p>
    <w:p w14:paraId="78F9BF2C" w14:textId="263A5845" w:rsidR="00B740E0" w:rsidRPr="00DA331A" w:rsidRDefault="00934052" w:rsidP="005F1C13">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Rabin-Court A, Song JD, Cardone RL, Wang Y, Kibbey RG, Shulman GI </w:t>
      </w:r>
      <w:r w:rsidR="00167198" w:rsidRPr="00DA331A">
        <w:rPr>
          <w:rFonts w:ascii="Arial" w:hAnsi="Arial" w:cs="Arial"/>
          <w:sz w:val="22"/>
          <w:szCs w:val="22"/>
        </w:rPr>
        <w:t>(2019</w:t>
      </w:r>
      <w:r w:rsidRPr="00DA331A">
        <w:rPr>
          <w:rFonts w:ascii="Arial" w:hAnsi="Arial" w:cs="Arial"/>
          <w:sz w:val="22"/>
          <w:szCs w:val="22"/>
        </w:rPr>
        <w:t xml:space="preserve">). </w:t>
      </w:r>
      <w:r w:rsidRPr="00DA331A">
        <w:rPr>
          <w:rFonts w:ascii="Arial" w:hAnsi="Arial" w:cs="Arial"/>
          <w:bCs/>
          <w:sz w:val="22"/>
          <w:szCs w:val="22"/>
        </w:rPr>
        <w:t xml:space="preserve">Dehydration and </w:t>
      </w:r>
      <w:proofErr w:type="spellStart"/>
      <w:r w:rsidRPr="00DA331A">
        <w:rPr>
          <w:rFonts w:ascii="Arial" w:hAnsi="Arial" w:cs="Arial"/>
          <w:bCs/>
          <w:sz w:val="22"/>
          <w:szCs w:val="22"/>
        </w:rPr>
        <w:t>insulinopenia</w:t>
      </w:r>
      <w:proofErr w:type="spellEnd"/>
      <w:r w:rsidRPr="00DA331A">
        <w:rPr>
          <w:rFonts w:ascii="Arial" w:hAnsi="Arial" w:cs="Arial"/>
          <w:bCs/>
          <w:sz w:val="22"/>
          <w:szCs w:val="22"/>
        </w:rPr>
        <w:t xml:space="preserve"> are</w:t>
      </w:r>
      <w:r w:rsidR="00107F30" w:rsidRPr="00DA331A">
        <w:rPr>
          <w:rFonts w:ascii="Arial" w:hAnsi="Arial" w:cs="Arial"/>
          <w:bCs/>
          <w:sz w:val="22"/>
          <w:szCs w:val="22"/>
        </w:rPr>
        <w:t xml:space="preserve"> both</w:t>
      </w:r>
      <w:r w:rsidRPr="00DA331A">
        <w:rPr>
          <w:rFonts w:ascii="Arial" w:hAnsi="Arial" w:cs="Arial"/>
          <w:bCs/>
          <w:sz w:val="22"/>
          <w:szCs w:val="22"/>
        </w:rPr>
        <w:t xml:space="preserve"> necessary and sufficient to cause </w:t>
      </w:r>
      <w:r w:rsidR="00107F30" w:rsidRPr="00DA331A">
        <w:rPr>
          <w:rFonts w:ascii="Arial" w:hAnsi="Arial" w:cs="Arial"/>
          <w:bCs/>
          <w:sz w:val="22"/>
          <w:szCs w:val="22"/>
        </w:rPr>
        <w:t xml:space="preserve">euglycemic ketoacidosis in awake rats treated with an </w:t>
      </w:r>
      <w:r w:rsidRPr="00DA331A">
        <w:rPr>
          <w:rFonts w:ascii="Arial" w:hAnsi="Arial" w:cs="Arial"/>
          <w:bCs/>
          <w:sz w:val="22"/>
          <w:szCs w:val="22"/>
        </w:rPr>
        <w:t xml:space="preserve">SGLT2 inhibitor. </w:t>
      </w:r>
      <w:r w:rsidRPr="00DA331A">
        <w:rPr>
          <w:rFonts w:ascii="Arial" w:hAnsi="Arial" w:cs="Arial"/>
          <w:bCs/>
          <w:i/>
          <w:sz w:val="22"/>
          <w:szCs w:val="22"/>
        </w:rPr>
        <w:t>Nature Communications</w:t>
      </w:r>
      <w:r w:rsidR="00167198" w:rsidRPr="00DA331A">
        <w:rPr>
          <w:rFonts w:ascii="Arial" w:hAnsi="Arial" w:cs="Arial"/>
          <w:bCs/>
          <w:sz w:val="22"/>
          <w:szCs w:val="22"/>
        </w:rPr>
        <w:t xml:space="preserve"> 10:1-10.</w:t>
      </w:r>
    </w:p>
    <w:p w14:paraId="4B44F191" w14:textId="2CB806F8" w:rsidR="005D059D" w:rsidRPr="00DA331A" w:rsidRDefault="00DA469F"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shd w:val="clear" w:color="auto" w:fill="FFFFFF"/>
        </w:rPr>
        <w:t>Gómez-</w:t>
      </w:r>
      <w:proofErr w:type="spellStart"/>
      <w:r w:rsidRPr="00DA331A">
        <w:rPr>
          <w:rFonts w:ascii="Arial" w:hAnsi="Arial" w:cs="Arial"/>
          <w:sz w:val="22"/>
          <w:szCs w:val="22"/>
          <w:shd w:val="clear" w:color="auto" w:fill="FFFFFF"/>
        </w:rPr>
        <w:t>Banoy</w:t>
      </w:r>
      <w:proofErr w:type="spellEnd"/>
      <w:r w:rsidRPr="00DA331A">
        <w:rPr>
          <w:rFonts w:ascii="Arial" w:hAnsi="Arial" w:cs="Arial"/>
          <w:sz w:val="22"/>
          <w:szCs w:val="22"/>
          <w:shd w:val="clear" w:color="auto" w:fill="FFFFFF"/>
        </w:rPr>
        <w:t xml:space="preserve"> N, </w:t>
      </w:r>
      <w:proofErr w:type="spellStart"/>
      <w:r w:rsidRPr="00DA331A">
        <w:rPr>
          <w:rFonts w:ascii="Arial" w:hAnsi="Arial" w:cs="Arial"/>
          <w:sz w:val="22"/>
          <w:szCs w:val="22"/>
          <w:shd w:val="clear" w:color="auto" w:fill="FFFFFF"/>
        </w:rPr>
        <w:t>Guseh</w:t>
      </w:r>
      <w:proofErr w:type="spellEnd"/>
      <w:r w:rsidRPr="00DA331A">
        <w:rPr>
          <w:rFonts w:ascii="Arial" w:hAnsi="Arial" w:cs="Arial"/>
          <w:sz w:val="22"/>
          <w:szCs w:val="22"/>
          <w:shd w:val="clear" w:color="auto" w:fill="FFFFFF"/>
        </w:rPr>
        <w:t xml:space="preserve"> JS, Li G, Rubio-Navarro A, Chen T, Poirier B, </w:t>
      </w:r>
      <w:proofErr w:type="spellStart"/>
      <w:r w:rsidRPr="00DA331A">
        <w:rPr>
          <w:rFonts w:ascii="Arial" w:hAnsi="Arial" w:cs="Arial"/>
          <w:sz w:val="22"/>
          <w:szCs w:val="22"/>
          <w:shd w:val="clear" w:color="auto" w:fill="FFFFFF"/>
        </w:rPr>
        <w:t>Putzel</w:t>
      </w:r>
      <w:proofErr w:type="spellEnd"/>
      <w:r w:rsidRPr="00DA331A">
        <w:rPr>
          <w:rFonts w:ascii="Arial" w:hAnsi="Arial" w:cs="Arial"/>
          <w:sz w:val="22"/>
          <w:szCs w:val="22"/>
          <w:shd w:val="clear" w:color="auto" w:fill="FFFFFF"/>
        </w:rPr>
        <w:t xml:space="preserve"> G, </w:t>
      </w:r>
      <w:proofErr w:type="spellStart"/>
      <w:r w:rsidRPr="00DA331A">
        <w:rPr>
          <w:rFonts w:ascii="Arial" w:hAnsi="Arial" w:cs="Arial"/>
          <w:sz w:val="22"/>
          <w:szCs w:val="22"/>
          <w:shd w:val="clear" w:color="auto" w:fill="FFFFFF"/>
        </w:rPr>
        <w:t>Rosselot</w:t>
      </w:r>
      <w:proofErr w:type="spellEnd"/>
      <w:r w:rsidRPr="00DA331A">
        <w:rPr>
          <w:rFonts w:ascii="Arial" w:hAnsi="Arial" w:cs="Arial"/>
          <w:sz w:val="22"/>
          <w:szCs w:val="22"/>
          <w:shd w:val="clear" w:color="auto" w:fill="FFFFFF"/>
        </w:rPr>
        <w:t xml:space="preserve"> C, Pabón MA, Camporez JP, </w:t>
      </w:r>
      <w:proofErr w:type="spellStart"/>
      <w:r w:rsidRPr="00DA331A">
        <w:rPr>
          <w:rFonts w:ascii="Arial" w:hAnsi="Arial" w:cs="Arial"/>
          <w:sz w:val="22"/>
          <w:szCs w:val="22"/>
          <w:shd w:val="clear" w:color="auto" w:fill="FFFFFF"/>
        </w:rPr>
        <w:t>Bhambhani</w:t>
      </w:r>
      <w:proofErr w:type="spellEnd"/>
      <w:r w:rsidRPr="00DA331A">
        <w:rPr>
          <w:rFonts w:ascii="Arial" w:hAnsi="Arial" w:cs="Arial"/>
          <w:sz w:val="22"/>
          <w:szCs w:val="22"/>
          <w:shd w:val="clear" w:color="auto" w:fill="FFFFFF"/>
        </w:rPr>
        <w:t xml:space="preserve"> V, Hwang SJ, Yao C, </w:t>
      </w:r>
      <w:r w:rsidRPr="00DA331A">
        <w:rPr>
          <w:rFonts w:ascii="Arial" w:hAnsi="Arial" w:cs="Arial"/>
          <w:b/>
          <w:bCs/>
          <w:sz w:val="22"/>
          <w:szCs w:val="22"/>
        </w:rPr>
        <w:t>Perry RJ</w:t>
      </w:r>
      <w:r w:rsidRPr="00DA331A">
        <w:rPr>
          <w:rFonts w:ascii="Arial" w:hAnsi="Arial" w:cs="Arial"/>
          <w:sz w:val="22"/>
          <w:szCs w:val="22"/>
          <w:shd w:val="clear" w:color="auto" w:fill="FFFFFF"/>
        </w:rPr>
        <w:t xml:space="preserve">, Mukherjee S, Larson MG, Levy D, Dow LE, Shulman GI, </w:t>
      </w:r>
      <w:proofErr w:type="spellStart"/>
      <w:r w:rsidRPr="00DA331A">
        <w:rPr>
          <w:rFonts w:ascii="Arial" w:hAnsi="Arial" w:cs="Arial"/>
          <w:sz w:val="22"/>
          <w:szCs w:val="22"/>
          <w:shd w:val="clear" w:color="auto" w:fill="FFFFFF"/>
        </w:rPr>
        <w:t>Dephoure</w:t>
      </w:r>
      <w:proofErr w:type="spellEnd"/>
      <w:r w:rsidRPr="00DA331A">
        <w:rPr>
          <w:rFonts w:ascii="Arial" w:hAnsi="Arial" w:cs="Arial"/>
          <w:sz w:val="22"/>
          <w:szCs w:val="22"/>
          <w:shd w:val="clear" w:color="auto" w:fill="FFFFFF"/>
        </w:rPr>
        <w:t xml:space="preserve"> N, Garcia-</w:t>
      </w:r>
      <w:proofErr w:type="spellStart"/>
      <w:r w:rsidRPr="00DA331A">
        <w:rPr>
          <w:rFonts w:ascii="Arial" w:hAnsi="Arial" w:cs="Arial"/>
          <w:sz w:val="22"/>
          <w:szCs w:val="22"/>
          <w:shd w:val="clear" w:color="auto" w:fill="FFFFFF"/>
        </w:rPr>
        <w:t>Ocana</w:t>
      </w:r>
      <w:proofErr w:type="spellEnd"/>
      <w:r w:rsidRPr="00DA331A">
        <w:rPr>
          <w:rFonts w:ascii="Arial" w:hAnsi="Arial" w:cs="Arial"/>
          <w:sz w:val="22"/>
          <w:szCs w:val="22"/>
          <w:shd w:val="clear" w:color="auto" w:fill="FFFFFF"/>
        </w:rPr>
        <w:t xml:space="preserve"> A, Hao M, Spiegelman BM, Ho JE, Lo JC (2019). </w:t>
      </w:r>
      <w:proofErr w:type="spellStart"/>
      <w:r w:rsidRPr="00DA331A">
        <w:rPr>
          <w:rFonts w:ascii="Arial" w:hAnsi="Arial" w:cs="Arial"/>
          <w:sz w:val="22"/>
          <w:szCs w:val="22"/>
          <w:shd w:val="clear" w:color="auto" w:fill="FFFFFF"/>
        </w:rPr>
        <w:t>Adipsin</w:t>
      </w:r>
      <w:proofErr w:type="spellEnd"/>
      <w:r w:rsidRPr="00DA331A">
        <w:rPr>
          <w:rFonts w:ascii="Arial" w:hAnsi="Arial" w:cs="Arial"/>
          <w:sz w:val="22"/>
          <w:szCs w:val="22"/>
          <w:shd w:val="clear" w:color="auto" w:fill="FFFFFF"/>
        </w:rPr>
        <w:t xml:space="preserve"> preserves beta cells in diabetic mice and associates with protection from type 2 diabetes in humans. </w:t>
      </w:r>
      <w:r w:rsidRPr="00DA331A">
        <w:rPr>
          <w:rFonts w:ascii="Arial" w:hAnsi="Arial" w:cs="Arial"/>
          <w:i/>
          <w:iCs/>
          <w:sz w:val="22"/>
          <w:szCs w:val="22"/>
          <w:shd w:val="clear" w:color="auto" w:fill="FFFFFF"/>
        </w:rPr>
        <w:t xml:space="preserve">Nat. Med. </w:t>
      </w:r>
      <w:r w:rsidRPr="00DA331A">
        <w:rPr>
          <w:rFonts w:ascii="Arial" w:hAnsi="Arial" w:cs="Arial"/>
          <w:sz w:val="22"/>
          <w:szCs w:val="22"/>
          <w:shd w:val="clear" w:color="auto" w:fill="FFFFFF"/>
        </w:rPr>
        <w:t>25:1739-47.</w:t>
      </w:r>
    </w:p>
    <w:p w14:paraId="41702C39" w14:textId="7758BE2D" w:rsidR="00FC69BD" w:rsidRPr="00DA331A" w:rsidRDefault="002419F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Goedeke L, Peng L, Montalvo-Romeral V, </w:t>
      </w:r>
      <w:proofErr w:type="spellStart"/>
      <w:r w:rsidRPr="00DA331A">
        <w:rPr>
          <w:rFonts w:ascii="Arial" w:hAnsi="Arial" w:cs="Arial"/>
          <w:sz w:val="22"/>
          <w:szCs w:val="22"/>
        </w:rPr>
        <w:t>Butrico</w:t>
      </w:r>
      <w:proofErr w:type="spellEnd"/>
      <w:r w:rsidRPr="00DA331A">
        <w:rPr>
          <w:rFonts w:ascii="Arial" w:hAnsi="Arial" w:cs="Arial"/>
          <w:sz w:val="22"/>
          <w:szCs w:val="22"/>
        </w:rPr>
        <w:t xml:space="preserve"> GM, Dufour S, Zhang XM, </w:t>
      </w:r>
      <w:r w:rsidRPr="00DA331A">
        <w:rPr>
          <w:rFonts w:ascii="Arial" w:hAnsi="Arial" w:cs="Arial"/>
          <w:b/>
          <w:bCs/>
          <w:sz w:val="22"/>
          <w:szCs w:val="22"/>
        </w:rPr>
        <w:t>Perry RJ</w:t>
      </w:r>
      <w:r w:rsidRPr="00DA331A">
        <w:rPr>
          <w:rFonts w:ascii="Arial" w:hAnsi="Arial" w:cs="Arial"/>
          <w:sz w:val="22"/>
          <w:szCs w:val="22"/>
        </w:rPr>
        <w:t xml:space="preserve">, Cline GW, </w:t>
      </w:r>
      <w:proofErr w:type="spellStart"/>
      <w:r w:rsidRPr="00DA331A">
        <w:rPr>
          <w:rFonts w:ascii="Arial" w:hAnsi="Arial" w:cs="Arial"/>
          <w:sz w:val="22"/>
          <w:szCs w:val="22"/>
        </w:rPr>
        <w:t>Kievit</w:t>
      </w:r>
      <w:proofErr w:type="spellEnd"/>
      <w:r w:rsidRPr="00DA331A">
        <w:rPr>
          <w:rFonts w:ascii="Arial" w:hAnsi="Arial" w:cs="Arial"/>
          <w:sz w:val="22"/>
          <w:szCs w:val="22"/>
        </w:rPr>
        <w:t xml:space="preserve"> P, </w:t>
      </w:r>
      <w:proofErr w:type="spellStart"/>
      <w:r w:rsidRPr="00DA331A">
        <w:rPr>
          <w:rFonts w:ascii="Arial" w:hAnsi="Arial" w:cs="Arial"/>
          <w:sz w:val="22"/>
          <w:szCs w:val="22"/>
        </w:rPr>
        <w:t>Chng</w:t>
      </w:r>
      <w:proofErr w:type="spellEnd"/>
      <w:r w:rsidRPr="00DA331A">
        <w:rPr>
          <w:rFonts w:ascii="Arial" w:hAnsi="Arial" w:cs="Arial"/>
          <w:sz w:val="22"/>
          <w:szCs w:val="22"/>
        </w:rPr>
        <w:t xml:space="preserve"> K, Petersen KF, Shulman GI (</w:t>
      </w:r>
      <w:r w:rsidR="006B1B3A" w:rsidRPr="00DA331A">
        <w:rPr>
          <w:rFonts w:ascii="Arial" w:hAnsi="Arial" w:cs="Arial"/>
          <w:sz w:val="22"/>
          <w:szCs w:val="22"/>
        </w:rPr>
        <w:t>2019</w:t>
      </w:r>
      <w:r w:rsidRPr="00DA331A">
        <w:rPr>
          <w:rFonts w:ascii="Arial" w:hAnsi="Arial" w:cs="Arial"/>
          <w:sz w:val="22"/>
          <w:szCs w:val="22"/>
        </w:rPr>
        <w:t xml:space="preserve">). Controlled-release mitochondrial protonophore (CRMP) reverses dyslipidemia and hepatic steatosis in dysmetabolic nonhuman primates. </w:t>
      </w:r>
      <w:r w:rsidRPr="00DA331A">
        <w:rPr>
          <w:rFonts w:ascii="Arial" w:hAnsi="Arial" w:cs="Arial"/>
          <w:i/>
          <w:iCs/>
          <w:sz w:val="22"/>
          <w:szCs w:val="22"/>
        </w:rPr>
        <w:t>Science Transl. Med.</w:t>
      </w:r>
      <w:r w:rsidR="006B1B3A" w:rsidRPr="00DA331A">
        <w:rPr>
          <w:rFonts w:ascii="Arial" w:hAnsi="Arial" w:cs="Arial"/>
          <w:i/>
          <w:iCs/>
          <w:sz w:val="22"/>
          <w:szCs w:val="22"/>
        </w:rPr>
        <w:t xml:space="preserve"> </w:t>
      </w:r>
      <w:r w:rsidR="006B1B3A" w:rsidRPr="00DA331A">
        <w:rPr>
          <w:rFonts w:ascii="Arial" w:hAnsi="Arial" w:cs="Arial"/>
          <w:sz w:val="22"/>
          <w:szCs w:val="22"/>
        </w:rPr>
        <w:t>11:</w:t>
      </w:r>
      <w:r w:rsidR="006B1B3A" w:rsidRPr="00DA331A">
        <w:rPr>
          <w:rFonts w:ascii="AdvTTe45e47d2" w:hAnsi="AdvTTe45e47d2"/>
          <w:sz w:val="14"/>
          <w:szCs w:val="14"/>
        </w:rPr>
        <w:t xml:space="preserve"> </w:t>
      </w:r>
      <w:r w:rsidR="006B1B3A" w:rsidRPr="00DA331A">
        <w:rPr>
          <w:rFonts w:ascii="Arial" w:hAnsi="Arial" w:cs="Arial"/>
          <w:sz w:val="22"/>
          <w:szCs w:val="22"/>
        </w:rPr>
        <w:t xml:space="preserve">eaay0284. </w:t>
      </w:r>
    </w:p>
    <w:p w14:paraId="3C79EEC1" w14:textId="26E85653" w:rsidR="001B52C3" w:rsidRPr="00DA331A" w:rsidRDefault="001B52C3"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Zhao L, Pascual F, </w:t>
      </w:r>
      <w:proofErr w:type="spellStart"/>
      <w:r w:rsidRPr="00DA331A">
        <w:rPr>
          <w:rFonts w:ascii="Arial" w:hAnsi="Arial" w:cs="Arial"/>
          <w:sz w:val="22"/>
          <w:szCs w:val="22"/>
        </w:rPr>
        <w:t>Bacudio</w:t>
      </w:r>
      <w:proofErr w:type="spellEnd"/>
      <w:r w:rsidRPr="00DA331A">
        <w:rPr>
          <w:rFonts w:ascii="Arial" w:hAnsi="Arial" w:cs="Arial"/>
          <w:sz w:val="22"/>
          <w:szCs w:val="22"/>
        </w:rPr>
        <w:t xml:space="preserve"> L, </w:t>
      </w:r>
      <w:proofErr w:type="spellStart"/>
      <w:r w:rsidRPr="00DA331A">
        <w:rPr>
          <w:rFonts w:ascii="Arial" w:hAnsi="Arial" w:cs="Arial"/>
          <w:sz w:val="22"/>
          <w:szCs w:val="22"/>
        </w:rPr>
        <w:t>Suchanek</w:t>
      </w:r>
      <w:proofErr w:type="spellEnd"/>
      <w:r w:rsidRPr="00DA331A">
        <w:rPr>
          <w:rFonts w:ascii="Arial" w:hAnsi="Arial" w:cs="Arial"/>
          <w:sz w:val="22"/>
          <w:szCs w:val="22"/>
        </w:rPr>
        <w:t xml:space="preserve"> AL, Young PA, Li LO, Martin SA, Camporez JP, </w:t>
      </w:r>
      <w:r w:rsidRPr="00DA331A">
        <w:rPr>
          <w:rFonts w:ascii="Arial" w:hAnsi="Arial" w:cs="Arial"/>
          <w:b/>
          <w:bCs/>
          <w:sz w:val="22"/>
          <w:szCs w:val="22"/>
        </w:rPr>
        <w:t>Perry RJ</w:t>
      </w:r>
      <w:r w:rsidRPr="00DA331A">
        <w:rPr>
          <w:rFonts w:ascii="Arial" w:hAnsi="Arial" w:cs="Arial"/>
          <w:sz w:val="22"/>
          <w:szCs w:val="22"/>
        </w:rPr>
        <w:t xml:space="preserve">, Shulman GI, </w:t>
      </w:r>
      <w:proofErr w:type="spellStart"/>
      <w:r w:rsidRPr="00DA331A">
        <w:rPr>
          <w:rFonts w:ascii="Arial" w:hAnsi="Arial" w:cs="Arial"/>
          <w:sz w:val="22"/>
          <w:szCs w:val="22"/>
        </w:rPr>
        <w:t>Klett</w:t>
      </w:r>
      <w:proofErr w:type="spellEnd"/>
      <w:r w:rsidRPr="00DA331A">
        <w:rPr>
          <w:rFonts w:ascii="Arial" w:hAnsi="Arial" w:cs="Arial"/>
          <w:sz w:val="22"/>
          <w:szCs w:val="22"/>
        </w:rPr>
        <w:t xml:space="preserve"> EL, Coleman RA (2019). Defective fatty acid oxidation in mice with muscle-specific acyl-CoA synthetase 1 deficiency increases amino acid use and impairs muscle function. </w:t>
      </w:r>
      <w:r w:rsidRPr="00DA331A">
        <w:rPr>
          <w:rFonts w:ascii="Arial" w:hAnsi="Arial" w:cs="Arial"/>
          <w:i/>
          <w:iCs/>
          <w:sz w:val="22"/>
          <w:szCs w:val="22"/>
        </w:rPr>
        <w:t>J. Biol. Chem</w:t>
      </w:r>
      <w:r w:rsidRPr="00DA331A">
        <w:rPr>
          <w:rFonts w:ascii="Arial" w:hAnsi="Arial" w:cs="Arial"/>
          <w:sz w:val="22"/>
          <w:szCs w:val="22"/>
        </w:rPr>
        <w:t>. 294:8819-33.</w:t>
      </w:r>
    </w:p>
    <w:p w14:paraId="1703D652" w14:textId="1333DA07" w:rsidR="006A4461" w:rsidRPr="00DA331A" w:rsidRDefault="006A4461"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Wang Y, Nasiri AR, Damsky WE, Perry CJ, Zhang XM, Rabin-Court </w:t>
      </w:r>
      <w:r w:rsidR="00686714" w:rsidRPr="00DA331A">
        <w:rPr>
          <w:rFonts w:ascii="Arial" w:hAnsi="Arial" w:cs="Arial"/>
          <w:sz w:val="22"/>
          <w:szCs w:val="22"/>
        </w:rPr>
        <w:t>A, Pollak MN, Shulma</w:t>
      </w:r>
      <w:r w:rsidRPr="00DA331A">
        <w:rPr>
          <w:rFonts w:ascii="Arial" w:hAnsi="Arial" w:cs="Arial"/>
          <w:sz w:val="22"/>
          <w:szCs w:val="22"/>
        </w:rPr>
        <w:t xml:space="preserve">n GI, </w:t>
      </w:r>
      <w:r w:rsidRPr="00DA331A">
        <w:rPr>
          <w:rFonts w:ascii="Arial" w:hAnsi="Arial" w:cs="Arial"/>
          <w:b/>
          <w:sz w:val="22"/>
          <w:szCs w:val="22"/>
        </w:rPr>
        <w:t>Perry RJ</w:t>
      </w:r>
      <w:r w:rsidR="00C66D0A" w:rsidRPr="00DA331A">
        <w:rPr>
          <w:rFonts w:ascii="Arial" w:hAnsi="Arial" w:cs="Arial"/>
          <w:bCs/>
          <w:sz w:val="22"/>
          <w:szCs w:val="22"/>
        </w:rPr>
        <w:t>*</w:t>
      </w:r>
      <w:r w:rsidRPr="00DA331A">
        <w:rPr>
          <w:rFonts w:ascii="Arial" w:hAnsi="Arial" w:cs="Arial"/>
          <w:sz w:val="22"/>
          <w:szCs w:val="22"/>
        </w:rPr>
        <w:t xml:space="preserve"> (</w:t>
      </w:r>
      <w:r w:rsidR="00551B3B" w:rsidRPr="00DA331A">
        <w:rPr>
          <w:rFonts w:ascii="Arial" w:hAnsi="Arial" w:cs="Arial"/>
          <w:sz w:val="22"/>
          <w:szCs w:val="22"/>
        </w:rPr>
        <w:t>2018). Uncoupling Hepatic Oxidative Phosphorylation Reduces Tumor Growth in Two Murine Models of Colon C</w:t>
      </w:r>
      <w:r w:rsidRPr="00DA331A">
        <w:rPr>
          <w:rFonts w:ascii="Arial" w:hAnsi="Arial" w:cs="Arial"/>
          <w:sz w:val="22"/>
          <w:szCs w:val="22"/>
        </w:rPr>
        <w:t xml:space="preserve">ancer. </w:t>
      </w:r>
      <w:r w:rsidRPr="00DA331A">
        <w:rPr>
          <w:rFonts w:ascii="Arial" w:hAnsi="Arial" w:cs="Arial"/>
          <w:i/>
          <w:sz w:val="22"/>
          <w:szCs w:val="22"/>
        </w:rPr>
        <w:t>Cell Reports</w:t>
      </w:r>
      <w:r w:rsidR="00551B3B" w:rsidRPr="00DA331A">
        <w:rPr>
          <w:rFonts w:ascii="Arial" w:hAnsi="Arial" w:cs="Arial"/>
          <w:i/>
          <w:sz w:val="22"/>
          <w:szCs w:val="22"/>
        </w:rPr>
        <w:t xml:space="preserve"> </w:t>
      </w:r>
      <w:r w:rsidR="00551B3B" w:rsidRPr="00DA331A">
        <w:rPr>
          <w:rFonts w:ascii="Arial" w:hAnsi="Arial" w:cs="Arial"/>
          <w:sz w:val="22"/>
          <w:szCs w:val="22"/>
        </w:rPr>
        <w:t>24:47-55.</w:t>
      </w:r>
    </w:p>
    <w:p w14:paraId="73EAE1CB" w14:textId="2E36274A" w:rsidR="003508F4" w:rsidRPr="00DA331A" w:rsidRDefault="003508F4"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bCs/>
          <w:sz w:val="22"/>
          <w:szCs w:val="22"/>
        </w:rPr>
        <w:t xml:space="preserve">Perry RJ, </w:t>
      </w:r>
      <w:r w:rsidRPr="00DA331A">
        <w:rPr>
          <w:rFonts w:ascii="Arial" w:hAnsi="Arial" w:cs="Arial"/>
          <w:sz w:val="22"/>
          <w:szCs w:val="22"/>
        </w:rPr>
        <w:t xml:space="preserve">Wang Y, Cline GW, Rabin-Court A, Song JD, Dufour S, Zhang XM, Petersen KF, Shulman GI (2018). Leptin mediates a glucose-fatty acid cycle to maintain glucose homeostasis in starvation. </w:t>
      </w:r>
      <w:r w:rsidRPr="00DA331A">
        <w:rPr>
          <w:rFonts w:ascii="Arial" w:hAnsi="Arial" w:cs="Arial"/>
          <w:i/>
          <w:iCs/>
          <w:sz w:val="22"/>
          <w:szCs w:val="22"/>
        </w:rPr>
        <w:t xml:space="preserve">Cell </w:t>
      </w:r>
      <w:r w:rsidRPr="00DA331A">
        <w:rPr>
          <w:rFonts w:ascii="Arial" w:hAnsi="Arial" w:cs="Arial"/>
          <w:sz w:val="22"/>
          <w:szCs w:val="22"/>
        </w:rPr>
        <w:t>172:234-48.</w:t>
      </w:r>
    </w:p>
    <w:p w14:paraId="6E8E1400" w14:textId="33B8E95E" w:rsidR="003508F4" w:rsidRPr="00DA331A" w:rsidRDefault="003508F4"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bCs/>
          <w:sz w:val="22"/>
          <w:szCs w:val="22"/>
        </w:rPr>
        <w:t>Perry RJ</w:t>
      </w:r>
      <w:r w:rsidRPr="00DA331A">
        <w:rPr>
          <w:rFonts w:ascii="Arial" w:hAnsi="Arial" w:cs="Arial"/>
          <w:sz w:val="22"/>
          <w:szCs w:val="22"/>
        </w:rPr>
        <w:t xml:space="preserve">, Peng L, Cline GW, Wang Y, Rabin-Court A, Song JD, Zhang D, Zhang XM, Nozaki Y, Dufour S, Petersen KF, Shulman GI (2018). Mechanisms by which a very </w:t>
      </w:r>
      <w:proofErr w:type="gramStart"/>
      <w:r w:rsidRPr="00DA331A">
        <w:rPr>
          <w:rFonts w:ascii="Arial" w:hAnsi="Arial" w:cs="Arial"/>
          <w:sz w:val="22"/>
          <w:szCs w:val="22"/>
        </w:rPr>
        <w:t>low calorie</w:t>
      </w:r>
      <w:proofErr w:type="gramEnd"/>
      <w:r w:rsidRPr="00DA331A">
        <w:rPr>
          <w:rFonts w:ascii="Arial" w:hAnsi="Arial" w:cs="Arial"/>
          <w:sz w:val="22"/>
          <w:szCs w:val="22"/>
        </w:rPr>
        <w:t xml:space="preserve"> diet reverses hyperglycemia in a rat model of type 2 diabetes. </w:t>
      </w:r>
      <w:r w:rsidRPr="00DA331A">
        <w:rPr>
          <w:rFonts w:ascii="Arial" w:hAnsi="Arial" w:cs="Arial"/>
          <w:i/>
          <w:iCs/>
          <w:sz w:val="22"/>
          <w:szCs w:val="22"/>
        </w:rPr>
        <w:t xml:space="preserve">Cell </w:t>
      </w:r>
      <w:proofErr w:type="spellStart"/>
      <w:r w:rsidRPr="00DA331A">
        <w:rPr>
          <w:rFonts w:ascii="Arial" w:hAnsi="Arial" w:cs="Arial"/>
          <w:i/>
          <w:iCs/>
          <w:sz w:val="22"/>
          <w:szCs w:val="22"/>
        </w:rPr>
        <w:t>Metab</w:t>
      </w:r>
      <w:proofErr w:type="spellEnd"/>
      <w:r w:rsidRPr="00DA331A">
        <w:rPr>
          <w:rFonts w:ascii="Arial" w:hAnsi="Arial" w:cs="Arial"/>
          <w:i/>
          <w:iCs/>
          <w:sz w:val="22"/>
          <w:szCs w:val="22"/>
        </w:rPr>
        <w:t xml:space="preserve">. </w:t>
      </w:r>
      <w:r w:rsidRPr="00DA331A">
        <w:rPr>
          <w:rFonts w:ascii="Arial" w:hAnsi="Arial" w:cs="Arial"/>
          <w:sz w:val="22"/>
          <w:szCs w:val="22"/>
        </w:rPr>
        <w:t>27:210-7.</w:t>
      </w:r>
    </w:p>
    <w:p w14:paraId="5BFCC166" w14:textId="6F417FA1" w:rsidR="006B1B3A" w:rsidRPr="00DA331A" w:rsidRDefault="006C4A27" w:rsidP="00B740E0">
      <w:pPr>
        <w:numPr>
          <w:ilvl w:val="0"/>
          <w:numId w:val="12"/>
        </w:numPr>
        <w:tabs>
          <w:tab w:val="left" w:pos="360"/>
          <w:tab w:val="left" w:pos="1980"/>
          <w:tab w:val="left" w:pos="2790"/>
        </w:tabs>
        <w:ind w:left="360"/>
        <w:contextualSpacing/>
        <w:jc w:val="both"/>
        <w:rPr>
          <w:rFonts w:ascii="Arial" w:hAnsi="Arial" w:cs="Arial"/>
          <w:sz w:val="22"/>
          <w:szCs w:val="22"/>
        </w:rPr>
      </w:pPr>
      <w:proofErr w:type="spellStart"/>
      <w:r w:rsidRPr="00DA331A">
        <w:rPr>
          <w:rFonts w:ascii="Arial" w:hAnsi="Arial" w:cs="Arial"/>
          <w:sz w:val="22"/>
          <w:szCs w:val="22"/>
        </w:rPr>
        <w:t>Madiraju</w:t>
      </w:r>
      <w:proofErr w:type="spellEnd"/>
      <w:r w:rsidRPr="00DA331A">
        <w:rPr>
          <w:rFonts w:ascii="Arial" w:hAnsi="Arial" w:cs="Arial"/>
          <w:sz w:val="22"/>
          <w:szCs w:val="22"/>
        </w:rPr>
        <w:t xml:space="preserve"> AK, Qiu Y, </w:t>
      </w:r>
      <w:r w:rsidRPr="00DA331A">
        <w:rPr>
          <w:rFonts w:ascii="Arial" w:hAnsi="Arial" w:cs="Arial"/>
          <w:b/>
          <w:bCs/>
          <w:sz w:val="22"/>
          <w:szCs w:val="22"/>
        </w:rPr>
        <w:t>Perry RJ</w:t>
      </w:r>
      <w:r w:rsidRPr="00DA331A">
        <w:rPr>
          <w:rFonts w:ascii="Arial" w:hAnsi="Arial" w:cs="Arial"/>
          <w:sz w:val="22"/>
          <w:szCs w:val="22"/>
        </w:rPr>
        <w:t xml:space="preserve">, Rahimi Y, Zhang XM, Zhang D, Camporez JG, Cline GW, </w:t>
      </w:r>
      <w:proofErr w:type="spellStart"/>
      <w:r w:rsidRPr="00DA331A">
        <w:rPr>
          <w:rFonts w:ascii="Arial" w:hAnsi="Arial" w:cs="Arial"/>
          <w:sz w:val="22"/>
          <w:szCs w:val="22"/>
        </w:rPr>
        <w:t>Butrico</w:t>
      </w:r>
      <w:proofErr w:type="spellEnd"/>
      <w:r w:rsidRPr="00DA331A">
        <w:rPr>
          <w:rFonts w:ascii="Arial" w:hAnsi="Arial" w:cs="Arial"/>
          <w:sz w:val="22"/>
          <w:szCs w:val="22"/>
        </w:rPr>
        <w:t xml:space="preserve"> GM, Kemp BE, Casals G, Steinberg GR, Vatner DF, Petersen KF, Shulman GI (2018). Metformin inhibits gluconeogenesis via a redox-dependent mechanism </w:t>
      </w:r>
      <w:r w:rsidRPr="00DA331A">
        <w:rPr>
          <w:rFonts w:ascii="Arial" w:hAnsi="Arial" w:cs="Arial"/>
          <w:i/>
          <w:sz w:val="22"/>
          <w:szCs w:val="22"/>
        </w:rPr>
        <w:t>in vivo</w:t>
      </w:r>
      <w:r w:rsidRPr="00DA331A">
        <w:rPr>
          <w:rFonts w:ascii="Arial" w:hAnsi="Arial" w:cs="Arial"/>
          <w:sz w:val="22"/>
          <w:szCs w:val="22"/>
        </w:rPr>
        <w:t xml:space="preserve">. </w:t>
      </w:r>
      <w:r w:rsidRPr="00DA331A">
        <w:rPr>
          <w:rFonts w:ascii="Arial" w:hAnsi="Arial" w:cs="Arial"/>
          <w:i/>
          <w:sz w:val="22"/>
          <w:szCs w:val="22"/>
        </w:rPr>
        <w:t xml:space="preserve">Nat. Med. </w:t>
      </w:r>
      <w:r w:rsidRPr="00DA331A">
        <w:rPr>
          <w:rFonts w:ascii="Arial" w:hAnsi="Arial" w:cs="Arial"/>
          <w:sz w:val="22"/>
          <w:szCs w:val="22"/>
        </w:rPr>
        <w:t>24:1384-94.</w:t>
      </w:r>
    </w:p>
    <w:p w14:paraId="3F66FC21" w14:textId="35F3D929" w:rsidR="004F19E2" w:rsidRPr="00DA331A" w:rsidRDefault="004F19E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Goedeke L, Bates J, Vatner DF, </w:t>
      </w:r>
      <w:r w:rsidRPr="00DA331A">
        <w:rPr>
          <w:rFonts w:ascii="Arial" w:hAnsi="Arial" w:cs="Arial"/>
          <w:b/>
          <w:sz w:val="22"/>
          <w:szCs w:val="22"/>
        </w:rPr>
        <w:t>Perry RJ</w:t>
      </w:r>
      <w:r w:rsidRPr="00DA331A">
        <w:rPr>
          <w:rFonts w:ascii="Arial" w:hAnsi="Arial" w:cs="Arial"/>
          <w:sz w:val="22"/>
          <w:szCs w:val="22"/>
        </w:rPr>
        <w:t xml:space="preserve">, Wang T, Ramirez R, Li L, Ellis MW, Zhang D, Wong KE, </w:t>
      </w:r>
      <w:proofErr w:type="spellStart"/>
      <w:r w:rsidRPr="00DA331A">
        <w:rPr>
          <w:rFonts w:ascii="Arial" w:hAnsi="Arial" w:cs="Arial"/>
          <w:sz w:val="22"/>
          <w:szCs w:val="22"/>
        </w:rPr>
        <w:t>Beysen</w:t>
      </w:r>
      <w:proofErr w:type="spellEnd"/>
      <w:r w:rsidRPr="00DA331A">
        <w:rPr>
          <w:rFonts w:ascii="Arial" w:hAnsi="Arial" w:cs="Arial"/>
          <w:sz w:val="22"/>
          <w:szCs w:val="22"/>
        </w:rPr>
        <w:t xml:space="preserve"> C, Cline GW, Ray AS, Shulman GI (</w:t>
      </w:r>
      <w:r w:rsidR="00BE568D" w:rsidRPr="00DA331A">
        <w:rPr>
          <w:rFonts w:ascii="Arial" w:hAnsi="Arial" w:cs="Arial"/>
          <w:sz w:val="22"/>
          <w:szCs w:val="22"/>
        </w:rPr>
        <w:t>2018</w:t>
      </w:r>
      <w:r w:rsidRPr="00DA331A">
        <w:rPr>
          <w:rFonts w:ascii="Arial" w:hAnsi="Arial" w:cs="Arial"/>
          <w:sz w:val="22"/>
          <w:szCs w:val="22"/>
        </w:rPr>
        <w:t xml:space="preserve">). Acetyl-CoA Carboxylase Inhibition Reverses NAFLD and Hepatic Insulin Resistance but Promotes Hypertriglyceridemia in Rodents. </w:t>
      </w:r>
      <w:r w:rsidRPr="00DA331A">
        <w:rPr>
          <w:rFonts w:ascii="Arial" w:hAnsi="Arial" w:cs="Arial"/>
          <w:i/>
          <w:sz w:val="22"/>
          <w:szCs w:val="22"/>
        </w:rPr>
        <w:t>Hepatology</w:t>
      </w:r>
      <w:r w:rsidR="00BE568D" w:rsidRPr="00DA331A">
        <w:rPr>
          <w:rFonts w:ascii="Arial" w:hAnsi="Arial" w:cs="Arial"/>
          <w:sz w:val="22"/>
          <w:szCs w:val="22"/>
        </w:rPr>
        <w:t xml:space="preserve"> 68:2197-2211.</w:t>
      </w:r>
      <w:r w:rsidRPr="00DA331A">
        <w:rPr>
          <w:rFonts w:ascii="Arial" w:hAnsi="Arial" w:cs="Arial"/>
          <w:i/>
          <w:sz w:val="22"/>
          <w:szCs w:val="22"/>
        </w:rPr>
        <w:t xml:space="preserve"> </w:t>
      </w:r>
    </w:p>
    <w:p w14:paraId="58D0BA9F" w14:textId="0479AFFE" w:rsidR="0049537B" w:rsidRPr="00DA331A" w:rsidRDefault="00F204A9"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sz w:val="22"/>
          <w:szCs w:val="22"/>
        </w:rPr>
        <w:t xml:space="preserve">Qiu Y, </w:t>
      </w:r>
      <w:r w:rsidRPr="00DA331A">
        <w:rPr>
          <w:rFonts w:ascii="Arial" w:hAnsi="Arial" w:cs="Arial"/>
          <w:b/>
          <w:sz w:val="22"/>
          <w:szCs w:val="22"/>
        </w:rPr>
        <w:t>Perry RJ</w:t>
      </w:r>
      <w:r w:rsidRPr="00DA331A">
        <w:rPr>
          <w:rFonts w:ascii="Arial" w:hAnsi="Arial" w:cs="Arial"/>
          <w:sz w:val="22"/>
          <w:szCs w:val="22"/>
        </w:rPr>
        <w:t xml:space="preserve">, Camporez JG, Zhang XM, Kahn M, Cline GW, Shulman GI, Vatner DF (2018). </w:t>
      </w:r>
      <w:r w:rsidRPr="00DA331A">
        <w:rPr>
          <w:rFonts w:ascii="Arial" w:hAnsi="Arial" w:cs="Arial"/>
          <w:i/>
          <w:sz w:val="22"/>
          <w:szCs w:val="22"/>
        </w:rPr>
        <w:t xml:space="preserve">In vivo </w:t>
      </w:r>
      <w:r w:rsidRPr="00DA331A">
        <w:rPr>
          <w:rFonts w:ascii="Arial" w:hAnsi="Arial" w:cs="Arial"/>
          <w:sz w:val="22"/>
          <w:szCs w:val="22"/>
        </w:rPr>
        <w:t xml:space="preserve">studies on the mechanism of methylene cyclopropyl acetic acid and methylene cyclopropyl glycine-induced hypoglycemia. </w:t>
      </w:r>
      <w:proofErr w:type="spellStart"/>
      <w:r w:rsidRPr="00DA331A">
        <w:rPr>
          <w:rFonts w:ascii="Arial" w:hAnsi="Arial" w:cs="Arial"/>
          <w:i/>
          <w:sz w:val="22"/>
          <w:szCs w:val="22"/>
        </w:rPr>
        <w:t>Biochem</w:t>
      </w:r>
      <w:proofErr w:type="spellEnd"/>
      <w:r w:rsidRPr="00DA331A">
        <w:rPr>
          <w:rFonts w:ascii="Arial" w:hAnsi="Arial" w:cs="Arial"/>
          <w:i/>
          <w:sz w:val="22"/>
          <w:szCs w:val="22"/>
        </w:rPr>
        <w:t xml:space="preserve">. J. </w:t>
      </w:r>
      <w:r w:rsidRPr="00DA331A">
        <w:rPr>
          <w:rFonts w:ascii="Arial" w:hAnsi="Arial" w:cs="Arial"/>
          <w:sz w:val="22"/>
          <w:szCs w:val="22"/>
        </w:rPr>
        <w:t>475:1063-74.</w:t>
      </w:r>
    </w:p>
    <w:p w14:paraId="3A69BC27" w14:textId="2BA8F311" w:rsidR="00AA4842" w:rsidRPr="00DA331A" w:rsidRDefault="00AA4842" w:rsidP="00B740E0">
      <w:pPr>
        <w:numPr>
          <w:ilvl w:val="0"/>
          <w:numId w:val="12"/>
        </w:numPr>
        <w:tabs>
          <w:tab w:val="left" w:pos="360"/>
          <w:tab w:val="left" w:pos="1980"/>
          <w:tab w:val="left" w:pos="2790"/>
        </w:tabs>
        <w:ind w:left="360"/>
        <w:contextualSpacing/>
        <w:jc w:val="both"/>
        <w:rPr>
          <w:rFonts w:ascii="Arial" w:hAnsi="Arial" w:cs="Arial"/>
          <w:sz w:val="22"/>
          <w:szCs w:val="22"/>
        </w:rPr>
      </w:pPr>
      <w:proofErr w:type="spellStart"/>
      <w:r w:rsidRPr="00DA331A">
        <w:rPr>
          <w:rFonts w:ascii="Arial" w:hAnsi="Arial" w:cs="Arial"/>
          <w:sz w:val="22"/>
          <w:szCs w:val="22"/>
        </w:rPr>
        <w:t>Corbit</w:t>
      </w:r>
      <w:proofErr w:type="spellEnd"/>
      <w:r w:rsidRPr="00DA331A">
        <w:rPr>
          <w:rFonts w:ascii="Arial" w:hAnsi="Arial" w:cs="Arial"/>
          <w:sz w:val="22"/>
          <w:szCs w:val="22"/>
        </w:rPr>
        <w:t xml:space="preserve"> KC, Camporez JPG, Edmunds LR, Tran JL, Vera NB, </w:t>
      </w:r>
      <w:proofErr w:type="spellStart"/>
      <w:r w:rsidRPr="00DA331A">
        <w:rPr>
          <w:rFonts w:ascii="Arial" w:hAnsi="Arial" w:cs="Arial"/>
          <w:sz w:val="22"/>
          <w:szCs w:val="22"/>
        </w:rPr>
        <w:t>Erion</w:t>
      </w:r>
      <w:proofErr w:type="spellEnd"/>
      <w:r w:rsidRPr="00DA331A">
        <w:rPr>
          <w:rFonts w:ascii="Arial" w:hAnsi="Arial" w:cs="Arial"/>
          <w:sz w:val="22"/>
          <w:szCs w:val="22"/>
        </w:rPr>
        <w:t xml:space="preserve"> DM, Deo RC, </w:t>
      </w:r>
      <w:r w:rsidRPr="00DA331A">
        <w:rPr>
          <w:rFonts w:ascii="Arial" w:hAnsi="Arial" w:cs="Arial"/>
          <w:b/>
          <w:sz w:val="22"/>
          <w:szCs w:val="22"/>
        </w:rPr>
        <w:t>Perry RJ</w:t>
      </w:r>
      <w:r w:rsidRPr="00DA331A">
        <w:rPr>
          <w:rFonts w:ascii="Arial" w:hAnsi="Arial" w:cs="Arial"/>
          <w:sz w:val="22"/>
          <w:szCs w:val="22"/>
        </w:rPr>
        <w:t xml:space="preserve">, Shulman GI, Jurczak MJ, Weiss EJ (2018). </w:t>
      </w:r>
      <w:r w:rsidRPr="00DA331A">
        <w:rPr>
          <w:rFonts w:ascii="Arial" w:hAnsi="Arial" w:cs="Arial"/>
          <w:bCs/>
          <w:sz w:val="22"/>
          <w:szCs w:val="22"/>
        </w:rPr>
        <w:t xml:space="preserve">Adipocyte JAK2 Regulates Hepatic Insulin Sensitivity Independently of Body Composition, Liver Lipid Content, and Hepatic Insulin Signaling. </w:t>
      </w:r>
      <w:r w:rsidRPr="00DA331A">
        <w:rPr>
          <w:rFonts w:ascii="Arial" w:hAnsi="Arial" w:cs="Arial"/>
          <w:bCs/>
          <w:i/>
          <w:sz w:val="22"/>
          <w:szCs w:val="22"/>
        </w:rPr>
        <w:t xml:space="preserve">Diabetes </w:t>
      </w:r>
      <w:r w:rsidRPr="00DA331A">
        <w:rPr>
          <w:rFonts w:ascii="Arial" w:hAnsi="Arial" w:cs="Arial"/>
          <w:bCs/>
          <w:sz w:val="22"/>
          <w:szCs w:val="22"/>
        </w:rPr>
        <w:t>67:208-21.</w:t>
      </w:r>
    </w:p>
    <w:p w14:paraId="0B81AEBE" w14:textId="791E0C46" w:rsidR="003508F4" w:rsidRPr="00DA331A" w:rsidRDefault="003508F4"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sz w:val="22"/>
          <w:szCs w:val="22"/>
        </w:rPr>
        <w:t>Perry RJ</w:t>
      </w:r>
      <w:r w:rsidRPr="00DA331A">
        <w:rPr>
          <w:rFonts w:ascii="Arial" w:hAnsi="Arial" w:cs="Arial"/>
          <w:bCs/>
          <w:sz w:val="22"/>
          <w:szCs w:val="22"/>
        </w:rPr>
        <w:t xml:space="preserve">, Peng L, Abudukadier A, Kennedy L, Cline GW, Shulman GI (2017). Mechanism for leptin’s acute insulin-independent effect to reverse diabetic ketoacidosis. </w:t>
      </w:r>
      <w:r w:rsidR="00BD1831" w:rsidRPr="00DA331A">
        <w:rPr>
          <w:rFonts w:ascii="Arial" w:hAnsi="Arial" w:cs="Arial"/>
          <w:bCs/>
          <w:i/>
          <w:iCs/>
          <w:sz w:val="22"/>
          <w:szCs w:val="22"/>
        </w:rPr>
        <w:t>JCI</w:t>
      </w:r>
      <w:r w:rsidRPr="00DA331A">
        <w:rPr>
          <w:rFonts w:ascii="Arial" w:hAnsi="Arial" w:cs="Arial"/>
          <w:bCs/>
          <w:i/>
          <w:iCs/>
          <w:sz w:val="22"/>
          <w:szCs w:val="22"/>
        </w:rPr>
        <w:t xml:space="preserve"> </w:t>
      </w:r>
      <w:r w:rsidRPr="00DA331A">
        <w:rPr>
          <w:rFonts w:ascii="Arial" w:hAnsi="Arial" w:cs="Arial"/>
          <w:bCs/>
          <w:sz w:val="22"/>
          <w:szCs w:val="22"/>
        </w:rPr>
        <w:t>127:657-669.</w:t>
      </w:r>
    </w:p>
    <w:p w14:paraId="63B618C5" w14:textId="1AC85BA5" w:rsidR="007112CE" w:rsidRPr="00DA331A" w:rsidRDefault="007112CE"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sz w:val="22"/>
          <w:szCs w:val="22"/>
        </w:rPr>
        <w:t xml:space="preserve">Perry RJ, </w:t>
      </w:r>
      <w:r w:rsidRPr="00DA331A">
        <w:rPr>
          <w:rFonts w:ascii="Arial" w:hAnsi="Arial" w:cs="Arial"/>
          <w:bCs/>
          <w:sz w:val="22"/>
          <w:szCs w:val="22"/>
        </w:rPr>
        <w:t xml:space="preserve">Peng L, Cline GW, </w:t>
      </w:r>
      <w:proofErr w:type="spellStart"/>
      <w:r w:rsidRPr="00DA331A">
        <w:rPr>
          <w:rFonts w:ascii="Arial" w:hAnsi="Arial" w:cs="Arial"/>
          <w:bCs/>
          <w:sz w:val="22"/>
          <w:szCs w:val="22"/>
        </w:rPr>
        <w:t>Butrico</w:t>
      </w:r>
      <w:proofErr w:type="spellEnd"/>
      <w:r w:rsidRPr="00DA331A">
        <w:rPr>
          <w:rFonts w:ascii="Arial" w:hAnsi="Arial" w:cs="Arial"/>
          <w:bCs/>
          <w:sz w:val="22"/>
          <w:szCs w:val="22"/>
        </w:rPr>
        <w:t xml:space="preserve"> GM, Wang Y, Zhang XM, Rothman DL, Petersen KF, Shulman GI (2017). Non-invasive assessment of hepatic mitochondrial metabolism by positional </w:t>
      </w:r>
      <w:proofErr w:type="spellStart"/>
      <w:r w:rsidRPr="00DA331A">
        <w:rPr>
          <w:rFonts w:ascii="Arial" w:hAnsi="Arial" w:cs="Arial"/>
          <w:bCs/>
          <w:sz w:val="22"/>
          <w:szCs w:val="22"/>
        </w:rPr>
        <w:t>isotopomer</w:t>
      </w:r>
      <w:proofErr w:type="spellEnd"/>
      <w:r w:rsidRPr="00DA331A">
        <w:rPr>
          <w:rFonts w:ascii="Arial" w:hAnsi="Arial" w:cs="Arial"/>
          <w:bCs/>
          <w:sz w:val="22"/>
          <w:szCs w:val="22"/>
        </w:rPr>
        <w:t xml:space="preserve"> NMR tracer analysis (PINTA). </w:t>
      </w:r>
      <w:r w:rsidRPr="00DA331A">
        <w:rPr>
          <w:rFonts w:ascii="Arial" w:hAnsi="Arial" w:cs="Arial"/>
          <w:bCs/>
          <w:i/>
          <w:iCs/>
          <w:sz w:val="22"/>
          <w:szCs w:val="22"/>
        </w:rPr>
        <w:t xml:space="preserve">Nat. Comm. </w:t>
      </w:r>
      <w:r w:rsidRPr="00DA331A">
        <w:rPr>
          <w:rFonts w:ascii="Arial" w:hAnsi="Arial" w:cs="Arial"/>
          <w:bCs/>
          <w:sz w:val="22"/>
          <w:szCs w:val="22"/>
        </w:rPr>
        <w:t>8:798.</w:t>
      </w:r>
    </w:p>
    <w:p w14:paraId="11EFFDF1" w14:textId="0783BB53" w:rsidR="003508F4" w:rsidRPr="00DA331A" w:rsidRDefault="003508F4"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
          <w:sz w:val="22"/>
          <w:szCs w:val="22"/>
        </w:rPr>
        <w:t>Perry RJ*</w:t>
      </w:r>
      <w:r w:rsidRPr="00DA331A">
        <w:rPr>
          <w:rFonts w:ascii="Arial" w:hAnsi="Arial" w:cs="Arial"/>
          <w:bCs/>
          <w:sz w:val="22"/>
          <w:szCs w:val="22"/>
        </w:rPr>
        <w:t xml:space="preserve">, Peng L*, Cline GW, Petersen KF, Shulman GI (2017). A non-invasive method to assess hepatic acetyl-CoA </w:t>
      </w:r>
      <w:r w:rsidRPr="00DA331A">
        <w:rPr>
          <w:rFonts w:ascii="Arial" w:hAnsi="Arial" w:cs="Arial"/>
          <w:bCs/>
          <w:i/>
          <w:iCs/>
          <w:sz w:val="22"/>
          <w:szCs w:val="22"/>
        </w:rPr>
        <w:t>in vivo</w:t>
      </w:r>
      <w:r w:rsidRPr="00DA331A">
        <w:rPr>
          <w:rFonts w:ascii="Arial" w:hAnsi="Arial" w:cs="Arial"/>
          <w:bCs/>
          <w:sz w:val="22"/>
          <w:szCs w:val="22"/>
        </w:rPr>
        <w:t xml:space="preserve">. </w:t>
      </w:r>
      <w:r w:rsidRPr="00DA331A">
        <w:rPr>
          <w:rFonts w:ascii="Arial" w:hAnsi="Arial" w:cs="Arial"/>
          <w:bCs/>
          <w:i/>
          <w:iCs/>
          <w:sz w:val="22"/>
          <w:szCs w:val="22"/>
        </w:rPr>
        <w:t xml:space="preserve">Cell </w:t>
      </w:r>
      <w:proofErr w:type="spellStart"/>
      <w:r w:rsidRPr="00DA331A">
        <w:rPr>
          <w:rFonts w:ascii="Arial" w:hAnsi="Arial" w:cs="Arial"/>
          <w:bCs/>
          <w:i/>
          <w:iCs/>
          <w:sz w:val="22"/>
          <w:szCs w:val="22"/>
        </w:rPr>
        <w:t>Metab</w:t>
      </w:r>
      <w:proofErr w:type="spellEnd"/>
      <w:r w:rsidRPr="00DA331A">
        <w:rPr>
          <w:rFonts w:ascii="Arial" w:hAnsi="Arial" w:cs="Arial"/>
          <w:bCs/>
          <w:i/>
          <w:iCs/>
          <w:sz w:val="22"/>
          <w:szCs w:val="22"/>
        </w:rPr>
        <w:t xml:space="preserve">. </w:t>
      </w:r>
      <w:r w:rsidRPr="00DA331A">
        <w:rPr>
          <w:rFonts w:ascii="Arial" w:hAnsi="Arial" w:cs="Arial"/>
          <w:bCs/>
          <w:sz w:val="22"/>
          <w:szCs w:val="22"/>
        </w:rPr>
        <w:t>25:749-56. *Equal contributions.</w:t>
      </w:r>
    </w:p>
    <w:p w14:paraId="4D68A689" w14:textId="35786822" w:rsidR="00D76128" w:rsidRPr="00DA331A" w:rsidRDefault="00AA4842" w:rsidP="00B740E0">
      <w:pPr>
        <w:numPr>
          <w:ilvl w:val="0"/>
          <w:numId w:val="12"/>
        </w:numPr>
        <w:tabs>
          <w:tab w:val="left" w:pos="360"/>
          <w:tab w:val="left" w:pos="1980"/>
          <w:tab w:val="left" w:pos="2790"/>
        </w:tabs>
        <w:ind w:left="360"/>
        <w:contextualSpacing/>
        <w:jc w:val="both"/>
        <w:rPr>
          <w:rFonts w:ascii="Arial" w:hAnsi="Arial" w:cs="Arial"/>
          <w:sz w:val="22"/>
          <w:szCs w:val="22"/>
        </w:rPr>
      </w:pPr>
      <w:proofErr w:type="spellStart"/>
      <w:r w:rsidRPr="00DA331A">
        <w:rPr>
          <w:rFonts w:ascii="Arial" w:hAnsi="Arial" w:cs="Arial"/>
          <w:bCs/>
          <w:sz w:val="22"/>
          <w:szCs w:val="22"/>
        </w:rPr>
        <w:t>Ferrandino</w:t>
      </w:r>
      <w:proofErr w:type="spellEnd"/>
      <w:r w:rsidRPr="00DA331A">
        <w:rPr>
          <w:rFonts w:ascii="Arial" w:hAnsi="Arial" w:cs="Arial"/>
          <w:bCs/>
          <w:sz w:val="22"/>
          <w:szCs w:val="22"/>
        </w:rPr>
        <w:t xml:space="preserve"> G, Kaspari RR, Spadaro O, Reyna-</w:t>
      </w:r>
      <w:proofErr w:type="spellStart"/>
      <w:r w:rsidRPr="00DA331A">
        <w:rPr>
          <w:rFonts w:ascii="Arial" w:hAnsi="Arial" w:cs="Arial"/>
          <w:bCs/>
          <w:sz w:val="22"/>
          <w:szCs w:val="22"/>
        </w:rPr>
        <w:t>Neyra</w:t>
      </w:r>
      <w:proofErr w:type="spellEnd"/>
      <w:r w:rsidRPr="00DA331A">
        <w:rPr>
          <w:rFonts w:ascii="Arial" w:hAnsi="Arial" w:cs="Arial"/>
          <w:bCs/>
          <w:sz w:val="22"/>
          <w:szCs w:val="22"/>
        </w:rPr>
        <w:t xml:space="preserve"> A, </w:t>
      </w:r>
      <w:r w:rsidRPr="00DA331A">
        <w:rPr>
          <w:rFonts w:ascii="Arial" w:hAnsi="Arial" w:cs="Arial"/>
          <w:b/>
          <w:bCs/>
          <w:sz w:val="22"/>
          <w:szCs w:val="22"/>
        </w:rPr>
        <w:t>Perry RJ</w:t>
      </w:r>
      <w:r w:rsidRPr="00DA331A">
        <w:rPr>
          <w:rFonts w:ascii="Arial" w:hAnsi="Arial" w:cs="Arial"/>
          <w:bCs/>
          <w:sz w:val="22"/>
          <w:szCs w:val="22"/>
        </w:rPr>
        <w:t>, Cardone R, Kibbey RG, Shulman GI, Dixit VD, Carrasco N (2017).</w:t>
      </w:r>
      <w:r w:rsidRPr="00DA331A">
        <w:rPr>
          <w:rFonts w:ascii="Arial" w:hAnsi="Arial" w:cs="Arial"/>
          <w:b/>
          <w:bCs/>
          <w:sz w:val="22"/>
          <w:szCs w:val="22"/>
        </w:rPr>
        <w:t xml:space="preserve"> </w:t>
      </w:r>
      <w:r w:rsidRPr="00DA331A">
        <w:rPr>
          <w:rFonts w:ascii="Arial" w:hAnsi="Arial" w:cs="Arial"/>
          <w:bCs/>
          <w:sz w:val="22"/>
          <w:szCs w:val="22"/>
        </w:rPr>
        <w:t xml:space="preserve">Pathogenesis of </w:t>
      </w:r>
      <w:proofErr w:type="gramStart"/>
      <w:r w:rsidRPr="00DA331A">
        <w:rPr>
          <w:rFonts w:ascii="Arial" w:hAnsi="Arial" w:cs="Arial"/>
          <w:bCs/>
          <w:sz w:val="22"/>
          <w:szCs w:val="22"/>
        </w:rPr>
        <w:t>hypothyroidism-induced</w:t>
      </w:r>
      <w:proofErr w:type="gramEnd"/>
      <w:r w:rsidRPr="00DA331A">
        <w:rPr>
          <w:rFonts w:ascii="Arial" w:hAnsi="Arial" w:cs="Arial"/>
          <w:bCs/>
          <w:sz w:val="22"/>
          <w:szCs w:val="22"/>
        </w:rPr>
        <w:t xml:space="preserve"> NAFLD is driven by intra- and extrahepatic mechanisms. </w:t>
      </w:r>
      <w:r w:rsidRPr="00DA331A">
        <w:rPr>
          <w:rFonts w:ascii="Arial" w:hAnsi="Arial" w:cs="Arial"/>
          <w:bCs/>
          <w:i/>
          <w:sz w:val="22"/>
          <w:szCs w:val="22"/>
        </w:rPr>
        <w:t xml:space="preserve">PNAS </w:t>
      </w:r>
      <w:proofErr w:type="gramStart"/>
      <w:r w:rsidRPr="00DA331A">
        <w:rPr>
          <w:rFonts w:ascii="Arial" w:hAnsi="Arial" w:cs="Arial"/>
          <w:bCs/>
          <w:sz w:val="22"/>
          <w:szCs w:val="22"/>
        </w:rPr>
        <w:t>114:E</w:t>
      </w:r>
      <w:proofErr w:type="gramEnd"/>
      <w:r w:rsidRPr="00DA331A">
        <w:rPr>
          <w:rFonts w:ascii="Arial" w:hAnsi="Arial" w:cs="Arial"/>
          <w:bCs/>
          <w:sz w:val="22"/>
          <w:szCs w:val="22"/>
        </w:rPr>
        <w:t>9172-80.</w:t>
      </w:r>
    </w:p>
    <w:p w14:paraId="572C2250" w14:textId="224B721E" w:rsidR="00AA4842" w:rsidRPr="00DA331A" w:rsidRDefault="00AA484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Cs/>
          <w:sz w:val="22"/>
          <w:szCs w:val="22"/>
        </w:rPr>
        <w:t xml:space="preserve">Vijayakumar A, </w:t>
      </w:r>
      <w:proofErr w:type="spellStart"/>
      <w:r w:rsidRPr="00DA331A">
        <w:rPr>
          <w:rFonts w:ascii="Arial" w:hAnsi="Arial" w:cs="Arial"/>
          <w:bCs/>
          <w:sz w:val="22"/>
          <w:szCs w:val="22"/>
        </w:rPr>
        <w:t>Aryal</w:t>
      </w:r>
      <w:proofErr w:type="spellEnd"/>
      <w:r w:rsidRPr="00DA331A">
        <w:rPr>
          <w:rFonts w:ascii="Arial" w:hAnsi="Arial" w:cs="Arial"/>
          <w:bCs/>
          <w:sz w:val="22"/>
          <w:szCs w:val="22"/>
        </w:rPr>
        <w:t xml:space="preserve"> P, Wen J, Syed I, Vazirani R, Camporez J-P, </w:t>
      </w:r>
      <w:proofErr w:type="spellStart"/>
      <w:r w:rsidRPr="00DA331A">
        <w:rPr>
          <w:rFonts w:ascii="Arial" w:hAnsi="Arial" w:cs="Arial"/>
          <w:bCs/>
          <w:sz w:val="22"/>
          <w:szCs w:val="22"/>
        </w:rPr>
        <w:t>Moraes</w:t>
      </w:r>
      <w:proofErr w:type="spellEnd"/>
      <w:r w:rsidRPr="00DA331A">
        <w:rPr>
          <w:rFonts w:ascii="Arial" w:hAnsi="Arial" w:cs="Arial"/>
          <w:bCs/>
          <w:sz w:val="22"/>
          <w:szCs w:val="22"/>
        </w:rPr>
        <w:t xml:space="preserve">-Vieira PM, Gallop MR, </w:t>
      </w:r>
      <w:r w:rsidRPr="00DA331A">
        <w:rPr>
          <w:rFonts w:ascii="Arial" w:hAnsi="Arial" w:cs="Arial"/>
          <w:b/>
          <w:bCs/>
          <w:sz w:val="22"/>
          <w:szCs w:val="22"/>
        </w:rPr>
        <w:t>Perry RJ</w:t>
      </w:r>
      <w:r w:rsidRPr="00DA331A">
        <w:rPr>
          <w:rFonts w:ascii="Arial" w:hAnsi="Arial" w:cs="Arial"/>
          <w:bCs/>
          <w:sz w:val="22"/>
          <w:szCs w:val="22"/>
        </w:rPr>
        <w:t xml:space="preserve">, Peroni OD, Shulman GI, </w:t>
      </w:r>
      <w:proofErr w:type="spellStart"/>
      <w:r w:rsidRPr="00DA331A">
        <w:rPr>
          <w:rFonts w:ascii="Arial" w:hAnsi="Arial" w:cs="Arial"/>
          <w:bCs/>
          <w:sz w:val="22"/>
          <w:szCs w:val="22"/>
        </w:rPr>
        <w:t>Saghatelian</w:t>
      </w:r>
      <w:proofErr w:type="spellEnd"/>
      <w:r w:rsidRPr="00DA331A">
        <w:rPr>
          <w:rFonts w:ascii="Arial" w:hAnsi="Arial" w:cs="Arial"/>
          <w:bCs/>
          <w:sz w:val="22"/>
          <w:szCs w:val="22"/>
        </w:rPr>
        <w:t xml:space="preserve"> A, McGraw TE, Kahn BB (2017). Absence of Carbohydrate Response Element Binding Protein in Adipocytes Causes Systemic Insulin Resistance and Impairs Glucose Transport. </w:t>
      </w:r>
      <w:r w:rsidRPr="00DA331A">
        <w:rPr>
          <w:rFonts w:ascii="Arial" w:hAnsi="Arial" w:cs="Arial"/>
          <w:bCs/>
          <w:i/>
          <w:sz w:val="22"/>
          <w:szCs w:val="22"/>
        </w:rPr>
        <w:t>Cell Rep</w:t>
      </w:r>
      <w:r w:rsidR="00287166" w:rsidRPr="00DA331A">
        <w:rPr>
          <w:rFonts w:ascii="Arial" w:hAnsi="Arial" w:cs="Arial"/>
          <w:bCs/>
          <w:i/>
          <w:sz w:val="22"/>
          <w:szCs w:val="22"/>
        </w:rPr>
        <w:t>orts</w:t>
      </w:r>
      <w:r w:rsidRPr="00DA331A">
        <w:rPr>
          <w:rFonts w:ascii="Arial" w:hAnsi="Arial" w:cs="Arial"/>
          <w:bCs/>
          <w:i/>
          <w:sz w:val="22"/>
          <w:szCs w:val="22"/>
        </w:rPr>
        <w:t xml:space="preserve"> </w:t>
      </w:r>
      <w:r w:rsidRPr="00DA331A">
        <w:rPr>
          <w:rFonts w:ascii="Arial" w:hAnsi="Arial" w:cs="Arial"/>
          <w:bCs/>
          <w:sz w:val="22"/>
          <w:szCs w:val="22"/>
        </w:rPr>
        <w:t>21:1021-1035.</w:t>
      </w:r>
    </w:p>
    <w:p w14:paraId="6FFBDE57" w14:textId="20F0064B" w:rsidR="00551B3B" w:rsidRPr="00DA331A" w:rsidRDefault="00AA4842" w:rsidP="00B740E0">
      <w:pPr>
        <w:numPr>
          <w:ilvl w:val="0"/>
          <w:numId w:val="12"/>
        </w:numPr>
        <w:tabs>
          <w:tab w:val="left" w:pos="360"/>
          <w:tab w:val="left" w:pos="1980"/>
          <w:tab w:val="left" w:pos="2790"/>
        </w:tabs>
        <w:ind w:left="360"/>
        <w:contextualSpacing/>
        <w:jc w:val="both"/>
        <w:rPr>
          <w:rFonts w:ascii="Arial" w:hAnsi="Arial" w:cs="Arial"/>
          <w:sz w:val="22"/>
          <w:szCs w:val="22"/>
        </w:rPr>
      </w:pPr>
      <w:r w:rsidRPr="00DA331A">
        <w:rPr>
          <w:rFonts w:ascii="Arial" w:hAnsi="Arial" w:cs="Arial"/>
          <w:bCs/>
          <w:sz w:val="22"/>
          <w:szCs w:val="22"/>
        </w:rPr>
        <w:t xml:space="preserve">Abulizi A, </w:t>
      </w:r>
      <w:r w:rsidRPr="00DA331A">
        <w:rPr>
          <w:rFonts w:ascii="Arial" w:hAnsi="Arial" w:cs="Arial"/>
          <w:b/>
          <w:bCs/>
          <w:sz w:val="22"/>
          <w:szCs w:val="22"/>
        </w:rPr>
        <w:t>Perry RJ</w:t>
      </w:r>
      <w:r w:rsidRPr="00DA331A">
        <w:rPr>
          <w:rFonts w:ascii="Arial" w:hAnsi="Arial" w:cs="Arial"/>
          <w:bCs/>
          <w:sz w:val="22"/>
          <w:szCs w:val="22"/>
        </w:rPr>
        <w:t xml:space="preserve">, Camporez JP, Jurczak MJ, Petersen KF, </w:t>
      </w:r>
      <w:proofErr w:type="spellStart"/>
      <w:r w:rsidRPr="00DA331A">
        <w:rPr>
          <w:rFonts w:ascii="Arial" w:hAnsi="Arial" w:cs="Arial"/>
          <w:bCs/>
          <w:sz w:val="22"/>
          <w:szCs w:val="22"/>
        </w:rPr>
        <w:t>Aspichueta</w:t>
      </w:r>
      <w:proofErr w:type="spellEnd"/>
      <w:r w:rsidRPr="00DA331A">
        <w:rPr>
          <w:rFonts w:ascii="Arial" w:hAnsi="Arial" w:cs="Arial"/>
          <w:bCs/>
          <w:sz w:val="22"/>
          <w:szCs w:val="22"/>
        </w:rPr>
        <w:t xml:space="preserve"> P, Shulman GI (2017). A controlled-release mitochondrial protonophore reverses hypertriglyceridemia, non-alcoholic steatohepatitis, and diabetes in </w:t>
      </w:r>
      <w:proofErr w:type="spellStart"/>
      <w:r w:rsidRPr="00DA331A">
        <w:rPr>
          <w:rFonts w:ascii="Arial" w:hAnsi="Arial" w:cs="Arial"/>
          <w:bCs/>
          <w:sz w:val="22"/>
          <w:szCs w:val="22"/>
        </w:rPr>
        <w:t>lipodystrophic</w:t>
      </w:r>
      <w:proofErr w:type="spellEnd"/>
      <w:r w:rsidRPr="00DA331A">
        <w:rPr>
          <w:rFonts w:ascii="Arial" w:hAnsi="Arial" w:cs="Arial"/>
          <w:bCs/>
          <w:sz w:val="22"/>
          <w:szCs w:val="22"/>
        </w:rPr>
        <w:t xml:space="preserve"> mice. </w:t>
      </w:r>
      <w:r w:rsidRPr="00DA331A">
        <w:rPr>
          <w:rFonts w:ascii="Arial" w:hAnsi="Arial" w:cs="Arial"/>
          <w:bCs/>
          <w:i/>
          <w:sz w:val="22"/>
          <w:szCs w:val="22"/>
        </w:rPr>
        <w:t xml:space="preserve">FASEB J. </w:t>
      </w:r>
      <w:r w:rsidRPr="00DA331A">
        <w:rPr>
          <w:rFonts w:ascii="Arial" w:hAnsi="Arial" w:cs="Arial"/>
          <w:bCs/>
          <w:sz w:val="22"/>
          <w:szCs w:val="22"/>
        </w:rPr>
        <w:t>31:2916-2924.</w:t>
      </w:r>
    </w:p>
    <w:p w14:paraId="5C1002F7" w14:textId="42F8AE2F" w:rsidR="00ED6793" w:rsidRPr="00DA331A" w:rsidRDefault="00ED6793" w:rsidP="00B740E0">
      <w:pPr>
        <w:pStyle w:val="ListParagraph"/>
        <w:numPr>
          <w:ilvl w:val="0"/>
          <w:numId w:val="12"/>
        </w:numPr>
        <w:tabs>
          <w:tab w:val="left" w:pos="360"/>
          <w:tab w:val="left" w:pos="1980"/>
          <w:tab w:val="left" w:pos="2790"/>
        </w:tabs>
        <w:ind w:left="360"/>
        <w:jc w:val="both"/>
        <w:rPr>
          <w:rFonts w:ascii="Arial" w:hAnsi="Arial" w:cs="Arial"/>
          <w:sz w:val="22"/>
          <w:szCs w:val="22"/>
        </w:rPr>
      </w:pPr>
      <w:proofErr w:type="spellStart"/>
      <w:r w:rsidRPr="00DA331A">
        <w:rPr>
          <w:rFonts w:ascii="Arial" w:hAnsi="Arial" w:cs="Arial"/>
          <w:sz w:val="22"/>
          <w:szCs w:val="22"/>
        </w:rPr>
        <w:t>Corbit</w:t>
      </w:r>
      <w:proofErr w:type="spellEnd"/>
      <w:r w:rsidRPr="00DA331A">
        <w:rPr>
          <w:rFonts w:ascii="Arial" w:hAnsi="Arial" w:cs="Arial"/>
          <w:sz w:val="22"/>
          <w:szCs w:val="22"/>
        </w:rPr>
        <w:t xml:space="preserve"> KC, Camporez JPG, </w:t>
      </w:r>
      <w:r w:rsidR="00427CD7" w:rsidRPr="00DA331A">
        <w:rPr>
          <w:rFonts w:ascii="Arial" w:hAnsi="Arial" w:cs="Arial"/>
          <w:sz w:val="22"/>
          <w:szCs w:val="22"/>
        </w:rPr>
        <w:t xml:space="preserve">Tran JL, Wilson CG, Lowe DA, Nordstrom SM, </w:t>
      </w:r>
      <w:proofErr w:type="spellStart"/>
      <w:r w:rsidR="00427CD7" w:rsidRPr="00DA331A">
        <w:rPr>
          <w:rFonts w:ascii="Arial" w:hAnsi="Arial" w:cs="Arial"/>
          <w:sz w:val="22"/>
          <w:szCs w:val="22"/>
        </w:rPr>
        <w:t>Ganeshan</w:t>
      </w:r>
      <w:proofErr w:type="spellEnd"/>
      <w:r w:rsidR="00427CD7" w:rsidRPr="00DA331A">
        <w:rPr>
          <w:rFonts w:ascii="Arial" w:hAnsi="Arial" w:cs="Arial"/>
          <w:sz w:val="22"/>
          <w:szCs w:val="22"/>
        </w:rPr>
        <w:t xml:space="preserve"> K, </w:t>
      </w:r>
      <w:r w:rsidR="00427CD7" w:rsidRPr="00DA331A">
        <w:rPr>
          <w:rFonts w:ascii="Arial" w:hAnsi="Arial" w:cs="Arial"/>
          <w:b/>
          <w:bCs/>
          <w:sz w:val="22"/>
          <w:szCs w:val="22"/>
        </w:rPr>
        <w:t>Perry RJ</w:t>
      </w:r>
      <w:r w:rsidR="00427CD7" w:rsidRPr="00DA331A">
        <w:rPr>
          <w:rFonts w:ascii="Arial" w:hAnsi="Arial" w:cs="Arial"/>
          <w:sz w:val="22"/>
          <w:szCs w:val="22"/>
        </w:rPr>
        <w:t>, Shulman GI, Jurczak MJ, Weiss EJ</w:t>
      </w:r>
      <w:r w:rsidR="003A1F39" w:rsidRPr="00DA331A">
        <w:rPr>
          <w:rFonts w:ascii="Arial" w:hAnsi="Arial" w:cs="Arial"/>
          <w:sz w:val="22"/>
          <w:szCs w:val="22"/>
        </w:rPr>
        <w:t xml:space="preserve"> (2017)</w:t>
      </w:r>
      <w:r w:rsidR="00427CD7" w:rsidRPr="00DA331A">
        <w:rPr>
          <w:rFonts w:ascii="Arial" w:hAnsi="Arial" w:cs="Arial"/>
          <w:sz w:val="22"/>
          <w:szCs w:val="22"/>
        </w:rPr>
        <w:t xml:space="preserve">. </w:t>
      </w:r>
      <w:r w:rsidR="003A1F39" w:rsidRPr="00DA331A">
        <w:rPr>
          <w:rFonts w:ascii="Arial" w:hAnsi="Arial" w:cs="Arial"/>
          <w:sz w:val="22"/>
          <w:szCs w:val="22"/>
        </w:rPr>
        <w:t xml:space="preserve">Adipocyte JAK2 mediates growth hormone-induced hepatic insulin resistance. </w:t>
      </w:r>
      <w:r w:rsidR="003A1F39" w:rsidRPr="00DA331A">
        <w:rPr>
          <w:rFonts w:ascii="Arial" w:hAnsi="Arial" w:cs="Arial"/>
          <w:i/>
          <w:iCs/>
          <w:sz w:val="22"/>
          <w:szCs w:val="22"/>
        </w:rPr>
        <w:t xml:space="preserve">JCI Insight </w:t>
      </w:r>
      <w:proofErr w:type="gramStart"/>
      <w:r w:rsidR="008455C6" w:rsidRPr="00DA331A">
        <w:rPr>
          <w:rFonts w:ascii="Arial" w:hAnsi="Arial" w:cs="Arial"/>
          <w:sz w:val="22"/>
          <w:szCs w:val="22"/>
        </w:rPr>
        <w:t>2:e</w:t>
      </w:r>
      <w:proofErr w:type="gramEnd"/>
      <w:r w:rsidR="008455C6" w:rsidRPr="00DA331A">
        <w:rPr>
          <w:rFonts w:ascii="Arial" w:hAnsi="Arial" w:cs="Arial"/>
          <w:sz w:val="22"/>
          <w:szCs w:val="22"/>
        </w:rPr>
        <w:t>91001.</w:t>
      </w:r>
    </w:p>
    <w:p w14:paraId="39FEE8E5" w14:textId="3F272700" w:rsidR="00AA4842" w:rsidRPr="00DA331A" w:rsidRDefault="00AA4842" w:rsidP="00B740E0">
      <w:pPr>
        <w:pStyle w:val="ListParagraph"/>
        <w:numPr>
          <w:ilvl w:val="0"/>
          <w:numId w:val="12"/>
        </w:numPr>
        <w:tabs>
          <w:tab w:val="left" w:pos="360"/>
          <w:tab w:val="left" w:pos="1980"/>
          <w:tab w:val="left" w:pos="2790"/>
        </w:tabs>
        <w:ind w:left="360"/>
        <w:jc w:val="both"/>
        <w:rPr>
          <w:rFonts w:ascii="Arial" w:hAnsi="Arial" w:cs="Arial"/>
          <w:sz w:val="22"/>
          <w:szCs w:val="22"/>
        </w:rPr>
      </w:pPr>
      <w:r w:rsidRPr="00DA331A">
        <w:rPr>
          <w:rFonts w:ascii="Arial" w:hAnsi="Arial" w:cs="Arial"/>
          <w:bCs/>
          <w:sz w:val="22"/>
          <w:szCs w:val="22"/>
        </w:rPr>
        <w:t xml:space="preserve">Sharabi K, Lin H, Tavares CD, </w:t>
      </w:r>
      <w:proofErr w:type="spellStart"/>
      <w:r w:rsidRPr="00DA331A">
        <w:rPr>
          <w:rFonts w:ascii="Arial" w:hAnsi="Arial" w:cs="Arial"/>
          <w:bCs/>
          <w:sz w:val="22"/>
          <w:szCs w:val="22"/>
        </w:rPr>
        <w:t>Dominy</w:t>
      </w:r>
      <w:proofErr w:type="spellEnd"/>
      <w:r w:rsidRPr="00DA331A">
        <w:rPr>
          <w:rFonts w:ascii="Arial" w:hAnsi="Arial" w:cs="Arial"/>
          <w:bCs/>
          <w:sz w:val="22"/>
          <w:szCs w:val="22"/>
        </w:rPr>
        <w:t xml:space="preserve"> JE, Camporez JP, </w:t>
      </w:r>
      <w:r w:rsidRPr="00DA331A">
        <w:rPr>
          <w:rFonts w:ascii="Arial" w:hAnsi="Arial" w:cs="Arial"/>
          <w:b/>
          <w:bCs/>
          <w:sz w:val="22"/>
          <w:szCs w:val="22"/>
        </w:rPr>
        <w:t>Perry RJ</w:t>
      </w:r>
      <w:r w:rsidRPr="00DA331A">
        <w:rPr>
          <w:rFonts w:ascii="Arial" w:hAnsi="Arial" w:cs="Arial"/>
          <w:bCs/>
          <w:sz w:val="22"/>
          <w:szCs w:val="22"/>
        </w:rPr>
        <w:t xml:space="preserve">, Schilling R, </w:t>
      </w:r>
      <w:proofErr w:type="spellStart"/>
      <w:r w:rsidRPr="00DA331A">
        <w:rPr>
          <w:rFonts w:ascii="Arial" w:hAnsi="Arial" w:cs="Arial"/>
          <w:bCs/>
          <w:sz w:val="22"/>
          <w:szCs w:val="22"/>
        </w:rPr>
        <w:t>Rines</w:t>
      </w:r>
      <w:proofErr w:type="spellEnd"/>
      <w:r w:rsidRPr="00DA331A">
        <w:rPr>
          <w:rFonts w:ascii="Arial" w:hAnsi="Arial" w:cs="Arial"/>
          <w:bCs/>
          <w:sz w:val="22"/>
          <w:szCs w:val="22"/>
        </w:rPr>
        <w:t xml:space="preserve"> AK, Lee J, Hickey M, </w:t>
      </w:r>
      <w:proofErr w:type="spellStart"/>
      <w:r w:rsidRPr="00DA331A">
        <w:rPr>
          <w:rFonts w:ascii="Arial" w:hAnsi="Arial" w:cs="Arial"/>
          <w:bCs/>
          <w:sz w:val="22"/>
          <w:szCs w:val="22"/>
        </w:rPr>
        <w:t>Bennion</w:t>
      </w:r>
      <w:proofErr w:type="spellEnd"/>
      <w:r w:rsidRPr="00DA331A">
        <w:rPr>
          <w:rFonts w:ascii="Arial" w:hAnsi="Arial" w:cs="Arial"/>
          <w:bCs/>
          <w:sz w:val="22"/>
          <w:szCs w:val="22"/>
        </w:rPr>
        <w:t xml:space="preserve"> M, Palmer M, Nag PP, </w:t>
      </w:r>
      <w:proofErr w:type="spellStart"/>
      <w:r w:rsidRPr="00DA331A">
        <w:rPr>
          <w:rFonts w:ascii="Arial" w:hAnsi="Arial" w:cs="Arial"/>
          <w:bCs/>
          <w:sz w:val="22"/>
          <w:szCs w:val="22"/>
        </w:rPr>
        <w:t>Bittker</w:t>
      </w:r>
      <w:proofErr w:type="spellEnd"/>
      <w:r w:rsidRPr="00DA331A">
        <w:rPr>
          <w:rFonts w:ascii="Arial" w:hAnsi="Arial" w:cs="Arial"/>
          <w:bCs/>
          <w:sz w:val="22"/>
          <w:szCs w:val="22"/>
        </w:rPr>
        <w:t xml:space="preserve"> JA, Perez J, </w:t>
      </w:r>
      <w:proofErr w:type="spellStart"/>
      <w:r w:rsidRPr="00DA331A">
        <w:rPr>
          <w:rFonts w:ascii="Arial" w:hAnsi="Arial" w:cs="Arial"/>
          <w:bCs/>
          <w:sz w:val="22"/>
          <w:szCs w:val="22"/>
        </w:rPr>
        <w:t>Jedrychowski</w:t>
      </w:r>
      <w:proofErr w:type="spellEnd"/>
      <w:r w:rsidRPr="00DA331A">
        <w:rPr>
          <w:rFonts w:ascii="Arial" w:hAnsi="Arial" w:cs="Arial"/>
          <w:bCs/>
          <w:sz w:val="22"/>
          <w:szCs w:val="22"/>
        </w:rPr>
        <w:t xml:space="preserve"> MP, Ozcan U, </w:t>
      </w:r>
      <w:proofErr w:type="spellStart"/>
      <w:r w:rsidRPr="00DA331A">
        <w:rPr>
          <w:rFonts w:ascii="Arial" w:hAnsi="Arial" w:cs="Arial"/>
          <w:bCs/>
          <w:sz w:val="22"/>
          <w:szCs w:val="22"/>
        </w:rPr>
        <w:t>Gygi</w:t>
      </w:r>
      <w:proofErr w:type="spellEnd"/>
      <w:r w:rsidRPr="00DA331A">
        <w:rPr>
          <w:rFonts w:ascii="Arial" w:hAnsi="Arial" w:cs="Arial"/>
          <w:bCs/>
          <w:sz w:val="22"/>
          <w:szCs w:val="22"/>
        </w:rPr>
        <w:t xml:space="preserve"> SP, </w:t>
      </w:r>
      <w:proofErr w:type="spellStart"/>
      <w:r w:rsidRPr="00DA331A">
        <w:rPr>
          <w:rFonts w:ascii="Arial" w:hAnsi="Arial" w:cs="Arial"/>
          <w:bCs/>
          <w:sz w:val="22"/>
          <w:szCs w:val="22"/>
        </w:rPr>
        <w:t>Kamenecka</w:t>
      </w:r>
      <w:proofErr w:type="spellEnd"/>
      <w:r w:rsidRPr="00DA331A">
        <w:rPr>
          <w:rFonts w:ascii="Arial" w:hAnsi="Arial" w:cs="Arial"/>
          <w:bCs/>
          <w:sz w:val="22"/>
          <w:szCs w:val="22"/>
        </w:rPr>
        <w:t xml:space="preserve"> TM, Shulman GI, Schreiber SL, Griffin PR, </w:t>
      </w:r>
      <w:proofErr w:type="spellStart"/>
      <w:r w:rsidRPr="00DA331A">
        <w:rPr>
          <w:rFonts w:ascii="Arial" w:hAnsi="Arial" w:cs="Arial"/>
          <w:bCs/>
          <w:sz w:val="22"/>
          <w:szCs w:val="22"/>
        </w:rPr>
        <w:t>Puigserver</w:t>
      </w:r>
      <w:proofErr w:type="spellEnd"/>
      <w:r w:rsidRPr="00DA331A">
        <w:rPr>
          <w:rFonts w:ascii="Arial" w:hAnsi="Arial" w:cs="Arial"/>
          <w:bCs/>
          <w:sz w:val="22"/>
          <w:szCs w:val="22"/>
        </w:rPr>
        <w:t xml:space="preserve"> P (2017). Selective Chemical Inhibition of PGC-1</w:t>
      </w:r>
      <w:r w:rsidRPr="00DA331A">
        <w:rPr>
          <w:rFonts w:ascii="Symbol" w:hAnsi="Symbol" w:cs="Arial"/>
          <w:bCs/>
          <w:sz w:val="22"/>
          <w:szCs w:val="22"/>
        </w:rPr>
        <w:t></w:t>
      </w:r>
      <w:r w:rsidRPr="00DA331A">
        <w:rPr>
          <w:rFonts w:ascii="Arial" w:hAnsi="Arial" w:cs="Arial"/>
          <w:bCs/>
          <w:sz w:val="22"/>
          <w:szCs w:val="22"/>
        </w:rPr>
        <w:t xml:space="preserve"> Gluconeogenic Activity Ameliorates Type 2 Diabetes. </w:t>
      </w:r>
      <w:r w:rsidRPr="00DA331A">
        <w:rPr>
          <w:rFonts w:ascii="Arial" w:hAnsi="Arial" w:cs="Arial"/>
          <w:bCs/>
          <w:i/>
          <w:sz w:val="22"/>
          <w:szCs w:val="22"/>
        </w:rPr>
        <w:t>Cell</w:t>
      </w:r>
      <w:r w:rsidRPr="00DA331A">
        <w:rPr>
          <w:rFonts w:ascii="Arial" w:hAnsi="Arial" w:cs="Arial"/>
          <w:bCs/>
          <w:sz w:val="22"/>
          <w:szCs w:val="22"/>
        </w:rPr>
        <w:t xml:space="preserve"> 169:148-160.</w:t>
      </w:r>
    </w:p>
    <w:p w14:paraId="68E0CB25" w14:textId="1F8E2F0A" w:rsidR="00786FE5" w:rsidRPr="00DA331A" w:rsidRDefault="00E168CD"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sz w:val="22"/>
          <w:szCs w:val="22"/>
        </w:rPr>
        <w:t xml:space="preserve">Ferris HA, </w:t>
      </w:r>
      <w:r w:rsidRPr="00DA331A">
        <w:rPr>
          <w:rFonts w:ascii="Arial" w:hAnsi="Arial" w:cs="Arial"/>
          <w:b/>
          <w:sz w:val="22"/>
          <w:szCs w:val="22"/>
        </w:rPr>
        <w:t>Perry RJ</w:t>
      </w:r>
      <w:r w:rsidRPr="00DA331A">
        <w:rPr>
          <w:rFonts w:ascii="Arial" w:hAnsi="Arial" w:cs="Arial"/>
          <w:sz w:val="22"/>
          <w:szCs w:val="22"/>
        </w:rPr>
        <w:t xml:space="preserve">, Moreira GV, Shulman GI, Horton JD, Kahn CR (2017). Loss of astrocyte cholesterol synthesis disrupts neuronal function and alters whole-body metabolism. </w:t>
      </w:r>
      <w:r w:rsidRPr="00DA331A">
        <w:rPr>
          <w:rFonts w:ascii="Arial" w:hAnsi="Arial" w:cs="Arial"/>
          <w:i/>
          <w:sz w:val="22"/>
          <w:szCs w:val="22"/>
        </w:rPr>
        <w:t>PNAS</w:t>
      </w:r>
      <w:r w:rsidR="004F19E2" w:rsidRPr="00DA331A">
        <w:rPr>
          <w:rFonts w:ascii="Arial" w:hAnsi="Arial" w:cs="Arial"/>
          <w:i/>
          <w:sz w:val="22"/>
          <w:szCs w:val="22"/>
        </w:rPr>
        <w:t xml:space="preserve"> </w:t>
      </w:r>
      <w:r w:rsidR="004F19E2" w:rsidRPr="00DA331A">
        <w:rPr>
          <w:rFonts w:ascii="Arial" w:hAnsi="Arial" w:cs="Arial"/>
          <w:sz w:val="22"/>
          <w:szCs w:val="22"/>
        </w:rPr>
        <w:t>114:1189-94.</w:t>
      </w:r>
    </w:p>
    <w:p w14:paraId="2CAF4EF4" w14:textId="4C88D867" w:rsidR="003508F4" w:rsidRPr="00DA331A" w:rsidRDefault="003508F4"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bCs/>
          <w:sz w:val="22"/>
          <w:szCs w:val="22"/>
        </w:rPr>
        <w:t>Perry RJ</w:t>
      </w:r>
      <w:r w:rsidRPr="00DA331A">
        <w:rPr>
          <w:rFonts w:ascii="Arial" w:hAnsi="Arial" w:cs="Arial"/>
          <w:sz w:val="22"/>
          <w:szCs w:val="22"/>
        </w:rPr>
        <w:t>, Peng L, Barry NA, Cline GW, Zhang D, Cardone RL, Petersen KF, Kibbey RG, Goodman AL, Shulman GI (2016). Acetate mediates a gut biome-brain-</w:t>
      </w:r>
      <w:r w:rsidRPr="00DA331A">
        <w:rPr>
          <w:rFonts w:ascii="Symbol" w:hAnsi="Symbol"/>
          <w:sz w:val="22"/>
          <w:szCs w:val="22"/>
        </w:rPr>
        <w:t></w:t>
      </w:r>
      <w:r w:rsidRPr="00DA331A">
        <w:rPr>
          <w:rFonts w:ascii="Arial" w:hAnsi="Arial" w:cs="Arial"/>
          <w:sz w:val="22"/>
          <w:szCs w:val="22"/>
        </w:rPr>
        <w:t xml:space="preserve"> cell axis to promote metabolic syndrome. </w:t>
      </w:r>
      <w:r w:rsidRPr="00DA331A">
        <w:rPr>
          <w:rFonts w:ascii="Arial" w:hAnsi="Arial" w:cs="Arial"/>
          <w:i/>
          <w:iCs/>
          <w:sz w:val="22"/>
          <w:szCs w:val="22"/>
        </w:rPr>
        <w:t xml:space="preserve">Nature </w:t>
      </w:r>
      <w:r w:rsidRPr="00DA331A">
        <w:rPr>
          <w:rFonts w:ascii="Arial" w:hAnsi="Arial" w:cs="Arial"/>
          <w:sz w:val="22"/>
          <w:szCs w:val="22"/>
        </w:rPr>
        <w:t>534:213-7.</w:t>
      </w:r>
    </w:p>
    <w:p w14:paraId="36FABD39" w14:textId="37105F62" w:rsidR="002358AF" w:rsidRPr="00DA331A" w:rsidRDefault="002358AF"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Cardone RL, Petersen MC, Zhang D, </w:t>
      </w:r>
      <w:proofErr w:type="spellStart"/>
      <w:r w:rsidRPr="00DA331A">
        <w:rPr>
          <w:rFonts w:ascii="Arial" w:hAnsi="Arial" w:cs="Arial"/>
          <w:sz w:val="22"/>
          <w:szCs w:val="22"/>
        </w:rPr>
        <w:t>Fouqueray</w:t>
      </w:r>
      <w:proofErr w:type="spellEnd"/>
      <w:r w:rsidRPr="00DA331A">
        <w:rPr>
          <w:rFonts w:ascii="Arial" w:hAnsi="Arial" w:cs="Arial"/>
          <w:sz w:val="22"/>
          <w:szCs w:val="22"/>
        </w:rPr>
        <w:t xml:space="preserve"> P, </w:t>
      </w:r>
      <w:proofErr w:type="spellStart"/>
      <w:r w:rsidRPr="00DA331A">
        <w:rPr>
          <w:rFonts w:ascii="Arial" w:hAnsi="Arial" w:cs="Arial"/>
          <w:sz w:val="22"/>
          <w:szCs w:val="22"/>
        </w:rPr>
        <w:t>Hallakou-Bozec</w:t>
      </w:r>
      <w:proofErr w:type="spellEnd"/>
      <w:r w:rsidRPr="00DA331A">
        <w:rPr>
          <w:rFonts w:ascii="Arial" w:hAnsi="Arial" w:cs="Arial"/>
          <w:sz w:val="22"/>
          <w:szCs w:val="22"/>
        </w:rPr>
        <w:t xml:space="preserve"> S, </w:t>
      </w:r>
      <w:proofErr w:type="spellStart"/>
      <w:r w:rsidRPr="00DA331A">
        <w:rPr>
          <w:rFonts w:ascii="Arial" w:hAnsi="Arial" w:cs="Arial"/>
          <w:sz w:val="22"/>
          <w:szCs w:val="22"/>
        </w:rPr>
        <w:t>Bolze</w:t>
      </w:r>
      <w:proofErr w:type="spellEnd"/>
      <w:r w:rsidRPr="00DA331A">
        <w:rPr>
          <w:rFonts w:ascii="Arial" w:hAnsi="Arial" w:cs="Arial"/>
          <w:sz w:val="22"/>
          <w:szCs w:val="22"/>
        </w:rPr>
        <w:t xml:space="preserve"> S, Shulman GI, Petersen KF, Kibbey RG (2016). </w:t>
      </w:r>
      <w:proofErr w:type="spellStart"/>
      <w:r w:rsidRPr="00DA331A">
        <w:rPr>
          <w:rFonts w:ascii="Arial" w:hAnsi="Arial" w:cs="Arial"/>
          <w:sz w:val="22"/>
          <w:szCs w:val="22"/>
        </w:rPr>
        <w:t>Imeglimin</w:t>
      </w:r>
      <w:proofErr w:type="spellEnd"/>
      <w:r w:rsidRPr="00DA331A">
        <w:rPr>
          <w:rFonts w:ascii="Arial" w:hAnsi="Arial" w:cs="Arial"/>
          <w:sz w:val="22"/>
          <w:szCs w:val="22"/>
        </w:rPr>
        <w:t xml:space="preserve"> lowers glucose primarily by amplifying glucose-stimulated insulin secretion in high-fat-fed rodents. </w:t>
      </w:r>
      <w:r w:rsidR="00BD1831" w:rsidRPr="00DA331A">
        <w:rPr>
          <w:rFonts w:ascii="Arial" w:hAnsi="Arial" w:cs="Arial"/>
          <w:i/>
          <w:sz w:val="22"/>
          <w:szCs w:val="22"/>
        </w:rPr>
        <w:t>AJP Endo</w:t>
      </w:r>
      <w:r w:rsidRPr="00DA331A">
        <w:rPr>
          <w:rFonts w:ascii="Arial" w:hAnsi="Arial" w:cs="Arial"/>
          <w:i/>
          <w:sz w:val="22"/>
          <w:szCs w:val="22"/>
        </w:rPr>
        <w:t xml:space="preserve">. </w:t>
      </w:r>
      <w:proofErr w:type="gramStart"/>
      <w:r w:rsidRPr="00DA331A">
        <w:rPr>
          <w:rFonts w:ascii="Arial" w:hAnsi="Arial" w:cs="Arial"/>
          <w:sz w:val="22"/>
          <w:szCs w:val="22"/>
        </w:rPr>
        <w:t>311:E</w:t>
      </w:r>
      <w:proofErr w:type="gramEnd"/>
      <w:r w:rsidRPr="00DA331A">
        <w:rPr>
          <w:rFonts w:ascii="Arial" w:hAnsi="Arial" w:cs="Arial"/>
          <w:sz w:val="22"/>
          <w:szCs w:val="22"/>
        </w:rPr>
        <w:t xml:space="preserve">461-70. </w:t>
      </w:r>
    </w:p>
    <w:p w14:paraId="13947468" w14:textId="08D16205" w:rsidR="007112CE" w:rsidRPr="00DA331A" w:rsidRDefault="003508F4"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Perry RJ</w:t>
      </w:r>
      <w:r w:rsidRPr="00DA331A">
        <w:rPr>
          <w:rFonts w:ascii="Arial" w:hAnsi="Arial" w:cs="Arial"/>
          <w:bCs/>
          <w:sz w:val="22"/>
          <w:szCs w:val="22"/>
        </w:rPr>
        <w:t xml:space="preserve">, Borders CB, Cline GW, Zhang X-M, Alves TC, Petersen KF, Rothman DL, Kibbey RG, Shulman GI (2016). Propionate increases hepatic pyruvate cycling, anaplerosis and alters mitochondrial metabolism. </w:t>
      </w:r>
      <w:r w:rsidRPr="00DA331A">
        <w:rPr>
          <w:rFonts w:ascii="Arial" w:hAnsi="Arial" w:cs="Arial"/>
          <w:bCs/>
          <w:i/>
          <w:iCs/>
          <w:sz w:val="22"/>
          <w:szCs w:val="22"/>
        </w:rPr>
        <w:t xml:space="preserve">J. Biol. Chem. </w:t>
      </w:r>
      <w:r w:rsidRPr="00DA331A">
        <w:rPr>
          <w:rFonts w:ascii="Arial" w:hAnsi="Arial" w:cs="Arial"/>
          <w:bCs/>
          <w:sz w:val="22"/>
          <w:szCs w:val="22"/>
        </w:rPr>
        <w:t>291:12161-70.</w:t>
      </w:r>
    </w:p>
    <w:p w14:paraId="1D7B6BC4" w14:textId="4EF7C7D2" w:rsidR="003508F4" w:rsidRPr="00DA331A" w:rsidRDefault="003508F4"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Perry RJ</w:t>
      </w:r>
      <w:r w:rsidRPr="00DA331A">
        <w:rPr>
          <w:rFonts w:ascii="Arial" w:hAnsi="Arial" w:cs="Arial"/>
          <w:bCs/>
          <w:sz w:val="22"/>
          <w:szCs w:val="22"/>
        </w:rPr>
        <w:t xml:space="preserve">, Lee S, Ma L, Zhang D, Schlessinger J, Shulman GI (2015). FGF1 and FGF19 reverse diabetes by suppression of the hypothalamic-pituitary-adrenal axis. </w:t>
      </w:r>
      <w:r w:rsidRPr="00DA331A">
        <w:rPr>
          <w:rFonts w:ascii="Arial" w:hAnsi="Arial" w:cs="Arial"/>
          <w:bCs/>
          <w:i/>
          <w:iCs/>
          <w:sz w:val="22"/>
          <w:szCs w:val="22"/>
        </w:rPr>
        <w:t xml:space="preserve">Nat. Comm. </w:t>
      </w:r>
      <w:r w:rsidRPr="00DA331A">
        <w:rPr>
          <w:rFonts w:ascii="Arial" w:hAnsi="Arial" w:cs="Arial"/>
          <w:bCs/>
          <w:sz w:val="22"/>
          <w:szCs w:val="22"/>
        </w:rPr>
        <w:t>6:6980.</w:t>
      </w:r>
    </w:p>
    <w:p w14:paraId="6DBC6FD7" w14:textId="756288F4" w:rsidR="0019553D" w:rsidRPr="00DA331A" w:rsidRDefault="0081474D"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Zhang D, Zhang X-M, Boyer JL, Shulman GI (2015). Controlled-release mitochondrial protonophore reverses diabetes and steatohepatitis in rats. </w:t>
      </w:r>
      <w:r w:rsidRPr="00DA331A">
        <w:rPr>
          <w:rFonts w:ascii="Arial" w:hAnsi="Arial" w:cs="Arial"/>
          <w:i/>
          <w:sz w:val="22"/>
          <w:szCs w:val="22"/>
        </w:rPr>
        <w:t>Science</w:t>
      </w:r>
      <w:r w:rsidRPr="00DA331A">
        <w:rPr>
          <w:rFonts w:ascii="Arial" w:hAnsi="Arial" w:cs="Arial"/>
          <w:sz w:val="22"/>
          <w:szCs w:val="22"/>
        </w:rPr>
        <w:t xml:space="preserve"> 347:1253-6.</w:t>
      </w:r>
    </w:p>
    <w:p w14:paraId="3E7412B5" w14:textId="506C66F2" w:rsidR="00E168CD" w:rsidRPr="00DA331A" w:rsidRDefault="00057751"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bCs/>
          <w:sz w:val="22"/>
          <w:szCs w:val="22"/>
        </w:rPr>
        <w:t>Perry RJ</w:t>
      </w:r>
      <w:r w:rsidRPr="00DA331A">
        <w:rPr>
          <w:rFonts w:ascii="Arial" w:hAnsi="Arial" w:cs="Arial"/>
          <w:sz w:val="22"/>
          <w:szCs w:val="22"/>
        </w:rPr>
        <w:t xml:space="preserve">, Camporez JP, </w:t>
      </w:r>
      <w:proofErr w:type="spellStart"/>
      <w:r w:rsidRPr="00DA331A">
        <w:rPr>
          <w:rFonts w:ascii="Arial" w:hAnsi="Arial" w:cs="Arial"/>
          <w:sz w:val="22"/>
          <w:szCs w:val="22"/>
        </w:rPr>
        <w:t>Kursawe</w:t>
      </w:r>
      <w:proofErr w:type="spellEnd"/>
      <w:r w:rsidRPr="00DA331A">
        <w:rPr>
          <w:rFonts w:ascii="Arial" w:hAnsi="Arial" w:cs="Arial"/>
          <w:sz w:val="22"/>
          <w:szCs w:val="22"/>
        </w:rPr>
        <w:t xml:space="preserve"> R, </w:t>
      </w:r>
      <w:proofErr w:type="spellStart"/>
      <w:r w:rsidRPr="00DA331A">
        <w:rPr>
          <w:rFonts w:ascii="Arial" w:hAnsi="Arial" w:cs="Arial"/>
          <w:sz w:val="22"/>
          <w:szCs w:val="22"/>
        </w:rPr>
        <w:t>Titchenell</w:t>
      </w:r>
      <w:proofErr w:type="spellEnd"/>
      <w:r w:rsidRPr="00DA331A">
        <w:rPr>
          <w:rFonts w:ascii="Arial" w:hAnsi="Arial" w:cs="Arial"/>
          <w:sz w:val="22"/>
          <w:szCs w:val="22"/>
        </w:rPr>
        <w:t xml:space="preserve"> PM, Zhang D, Perry CJ, Jurczak MJ, Abudukadier A, Han MS, Zhang X-M, </w:t>
      </w:r>
      <w:proofErr w:type="spellStart"/>
      <w:r w:rsidRPr="00DA331A">
        <w:rPr>
          <w:rFonts w:ascii="Arial" w:hAnsi="Arial" w:cs="Arial"/>
          <w:sz w:val="22"/>
          <w:szCs w:val="22"/>
        </w:rPr>
        <w:t>Ruan</w:t>
      </w:r>
      <w:proofErr w:type="spellEnd"/>
      <w:r w:rsidRPr="00DA331A">
        <w:rPr>
          <w:rFonts w:ascii="Arial" w:hAnsi="Arial" w:cs="Arial"/>
          <w:sz w:val="22"/>
          <w:szCs w:val="22"/>
        </w:rPr>
        <w:t xml:space="preserve"> H-B, Yang X, Caprio S, </w:t>
      </w:r>
      <w:proofErr w:type="spellStart"/>
      <w:r w:rsidRPr="00DA331A">
        <w:rPr>
          <w:rFonts w:ascii="Arial" w:hAnsi="Arial" w:cs="Arial"/>
          <w:sz w:val="22"/>
          <w:szCs w:val="22"/>
        </w:rPr>
        <w:t>Kaech</w:t>
      </w:r>
      <w:proofErr w:type="spellEnd"/>
      <w:r w:rsidRPr="00DA331A">
        <w:rPr>
          <w:rFonts w:ascii="Arial" w:hAnsi="Arial" w:cs="Arial"/>
          <w:sz w:val="22"/>
          <w:szCs w:val="22"/>
        </w:rPr>
        <w:t xml:space="preserve"> SM, Sul HS, Birnbaum MJ, Davis RJ, Cline GW, Petersen KF, Shulman GI (2015). Hepatic Acetyl CoA Links Adipose Tissue Inflammation to Hepatic Insulin Resistance and Type 2 Diabetes. </w:t>
      </w:r>
      <w:r w:rsidRPr="00DA331A">
        <w:rPr>
          <w:rFonts w:ascii="Arial" w:hAnsi="Arial" w:cs="Arial"/>
          <w:i/>
          <w:sz w:val="22"/>
          <w:szCs w:val="22"/>
        </w:rPr>
        <w:t>Cell</w:t>
      </w:r>
      <w:r w:rsidR="00AA4842" w:rsidRPr="00DA331A">
        <w:rPr>
          <w:rFonts w:ascii="Arial" w:hAnsi="Arial" w:cs="Arial"/>
          <w:sz w:val="22"/>
          <w:szCs w:val="22"/>
        </w:rPr>
        <w:t xml:space="preserve"> 160:745-58.</w:t>
      </w:r>
    </w:p>
    <w:p w14:paraId="775E8556" w14:textId="100F92E5" w:rsidR="0049537B" w:rsidRPr="00DA331A" w:rsidRDefault="002358AF"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sz w:val="22"/>
          <w:szCs w:val="22"/>
        </w:rPr>
        <w:t xml:space="preserve">Vatner DF, </w:t>
      </w:r>
      <w:proofErr w:type="spellStart"/>
      <w:r w:rsidRPr="00DA331A">
        <w:rPr>
          <w:rFonts w:ascii="Arial" w:hAnsi="Arial" w:cs="Arial"/>
          <w:sz w:val="22"/>
          <w:szCs w:val="22"/>
        </w:rPr>
        <w:t>Snikeris</w:t>
      </w:r>
      <w:proofErr w:type="spellEnd"/>
      <w:r w:rsidRPr="00DA331A">
        <w:rPr>
          <w:rFonts w:ascii="Arial" w:hAnsi="Arial" w:cs="Arial"/>
          <w:sz w:val="22"/>
          <w:szCs w:val="22"/>
        </w:rPr>
        <w:t xml:space="preserve"> J, Popov V, </w:t>
      </w:r>
      <w:r w:rsidRPr="00DA331A">
        <w:rPr>
          <w:rFonts w:ascii="Arial" w:hAnsi="Arial" w:cs="Arial"/>
          <w:b/>
          <w:sz w:val="22"/>
          <w:szCs w:val="22"/>
        </w:rPr>
        <w:t>Perry RJ</w:t>
      </w:r>
      <w:r w:rsidRPr="00DA331A">
        <w:rPr>
          <w:rFonts w:ascii="Arial" w:hAnsi="Arial" w:cs="Arial"/>
          <w:sz w:val="22"/>
          <w:szCs w:val="22"/>
        </w:rPr>
        <w:t xml:space="preserve">, Rahimi Y, Samuel VT (2015). 3,5 Diiodo-L-Thyronine (T2) Does Not Prevent Hepatic Steatosis or Insulin Resistance in Fat-Fed Sprague Dawley Rats. </w:t>
      </w:r>
      <w:proofErr w:type="spellStart"/>
      <w:r w:rsidRPr="00DA331A">
        <w:rPr>
          <w:rFonts w:ascii="Arial" w:hAnsi="Arial" w:cs="Arial"/>
          <w:i/>
          <w:sz w:val="22"/>
          <w:szCs w:val="22"/>
        </w:rPr>
        <w:t>PLoS</w:t>
      </w:r>
      <w:proofErr w:type="spellEnd"/>
      <w:r w:rsidRPr="00DA331A">
        <w:rPr>
          <w:rFonts w:ascii="Arial" w:hAnsi="Arial" w:cs="Arial"/>
          <w:i/>
          <w:sz w:val="22"/>
          <w:szCs w:val="22"/>
        </w:rPr>
        <w:t xml:space="preserve"> One </w:t>
      </w:r>
      <w:proofErr w:type="gramStart"/>
      <w:r w:rsidRPr="00DA331A">
        <w:rPr>
          <w:rFonts w:ascii="Arial" w:hAnsi="Arial" w:cs="Arial"/>
          <w:sz w:val="22"/>
          <w:szCs w:val="22"/>
        </w:rPr>
        <w:t>10:e</w:t>
      </w:r>
      <w:proofErr w:type="gramEnd"/>
      <w:r w:rsidRPr="00DA331A">
        <w:rPr>
          <w:rFonts w:ascii="Arial" w:hAnsi="Arial" w:cs="Arial"/>
          <w:sz w:val="22"/>
          <w:szCs w:val="22"/>
        </w:rPr>
        <w:t>0140837.</w:t>
      </w:r>
    </w:p>
    <w:p w14:paraId="49A46888" w14:textId="77777777" w:rsidR="003508F4" w:rsidRPr="00DA331A" w:rsidRDefault="002358AF" w:rsidP="00B740E0">
      <w:pPr>
        <w:pStyle w:val="ListParagraph"/>
        <w:numPr>
          <w:ilvl w:val="0"/>
          <w:numId w:val="12"/>
        </w:numPr>
        <w:tabs>
          <w:tab w:val="left" w:pos="8078"/>
        </w:tabs>
        <w:ind w:left="360"/>
        <w:jc w:val="both"/>
        <w:rPr>
          <w:rFonts w:ascii="Arial" w:hAnsi="Arial" w:cs="Arial"/>
          <w:sz w:val="22"/>
          <w:szCs w:val="22"/>
        </w:rPr>
      </w:pPr>
      <w:proofErr w:type="spellStart"/>
      <w:r w:rsidRPr="00DA331A">
        <w:rPr>
          <w:rFonts w:ascii="Arial" w:hAnsi="Arial" w:cs="Arial"/>
          <w:sz w:val="22"/>
          <w:szCs w:val="22"/>
        </w:rPr>
        <w:t>Pesta</w:t>
      </w:r>
      <w:proofErr w:type="spellEnd"/>
      <w:r w:rsidRPr="00DA331A">
        <w:rPr>
          <w:rFonts w:ascii="Arial" w:hAnsi="Arial" w:cs="Arial"/>
          <w:sz w:val="22"/>
          <w:szCs w:val="22"/>
        </w:rPr>
        <w:t xml:space="preserve"> D, </w:t>
      </w:r>
      <w:r w:rsidRPr="00DA331A">
        <w:rPr>
          <w:rFonts w:ascii="Arial" w:hAnsi="Arial" w:cs="Arial"/>
          <w:b/>
          <w:sz w:val="22"/>
          <w:szCs w:val="22"/>
        </w:rPr>
        <w:t>Perry RJ</w:t>
      </w:r>
      <w:r w:rsidRPr="00DA331A">
        <w:rPr>
          <w:rFonts w:ascii="Arial" w:hAnsi="Arial" w:cs="Arial"/>
          <w:sz w:val="22"/>
          <w:szCs w:val="22"/>
        </w:rPr>
        <w:t xml:space="preserve">, </w:t>
      </w:r>
      <w:proofErr w:type="spellStart"/>
      <w:r w:rsidRPr="00DA331A">
        <w:rPr>
          <w:rFonts w:ascii="Arial" w:hAnsi="Arial" w:cs="Arial"/>
          <w:sz w:val="22"/>
          <w:szCs w:val="22"/>
        </w:rPr>
        <w:t>Guebre-Egziabher</w:t>
      </w:r>
      <w:proofErr w:type="spellEnd"/>
      <w:r w:rsidRPr="00DA331A">
        <w:rPr>
          <w:rFonts w:ascii="Arial" w:hAnsi="Arial" w:cs="Arial"/>
          <w:sz w:val="22"/>
          <w:szCs w:val="22"/>
        </w:rPr>
        <w:t xml:space="preserve"> F, Zhang D, Jurczak M, Fischer-Rosinsky A, Daniels MA, </w:t>
      </w:r>
      <w:proofErr w:type="spellStart"/>
      <w:r w:rsidRPr="00DA331A">
        <w:rPr>
          <w:rFonts w:ascii="Arial" w:hAnsi="Arial" w:cs="Arial"/>
          <w:sz w:val="22"/>
          <w:szCs w:val="22"/>
        </w:rPr>
        <w:t>Willmes</w:t>
      </w:r>
      <w:proofErr w:type="spellEnd"/>
      <w:r w:rsidRPr="00DA331A">
        <w:rPr>
          <w:rFonts w:ascii="Arial" w:hAnsi="Arial" w:cs="Arial"/>
          <w:sz w:val="22"/>
          <w:szCs w:val="22"/>
        </w:rPr>
        <w:t xml:space="preserve"> DM, </w:t>
      </w:r>
      <w:proofErr w:type="spellStart"/>
      <w:r w:rsidRPr="00DA331A">
        <w:rPr>
          <w:rFonts w:ascii="Arial" w:hAnsi="Arial" w:cs="Arial"/>
          <w:sz w:val="22"/>
          <w:szCs w:val="22"/>
        </w:rPr>
        <w:t>Bhanot</w:t>
      </w:r>
      <w:proofErr w:type="spellEnd"/>
      <w:r w:rsidRPr="00DA331A">
        <w:rPr>
          <w:rFonts w:ascii="Arial" w:hAnsi="Arial" w:cs="Arial"/>
          <w:sz w:val="22"/>
          <w:szCs w:val="22"/>
        </w:rPr>
        <w:t xml:space="preserve"> S, Bornstein SR, Knauf F, Samuel VT, Shulman GI, </w:t>
      </w:r>
      <w:proofErr w:type="spellStart"/>
      <w:r w:rsidRPr="00DA331A">
        <w:rPr>
          <w:rFonts w:ascii="Arial" w:hAnsi="Arial" w:cs="Arial"/>
          <w:sz w:val="22"/>
          <w:szCs w:val="22"/>
        </w:rPr>
        <w:t>Birkenfeld</w:t>
      </w:r>
      <w:proofErr w:type="spellEnd"/>
      <w:r w:rsidRPr="00DA331A">
        <w:rPr>
          <w:rFonts w:ascii="Arial" w:hAnsi="Arial" w:cs="Arial"/>
          <w:sz w:val="22"/>
          <w:szCs w:val="22"/>
        </w:rPr>
        <w:t xml:space="preserve"> AL (2015).  Prevention of diet-induced hepatic steatosis and hepatic insulin resistance by second generation antisense oligonucleotides targeted to the longevity gene </w:t>
      </w:r>
      <w:proofErr w:type="spellStart"/>
      <w:r w:rsidRPr="00DA331A">
        <w:rPr>
          <w:rFonts w:ascii="Arial" w:hAnsi="Arial" w:cs="Arial"/>
          <w:sz w:val="22"/>
          <w:szCs w:val="22"/>
        </w:rPr>
        <w:t>mIndy</w:t>
      </w:r>
      <w:proofErr w:type="spellEnd"/>
      <w:r w:rsidRPr="00DA331A">
        <w:rPr>
          <w:rFonts w:ascii="Arial" w:hAnsi="Arial" w:cs="Arial"/>
          <w:sz w:val="22"/>
          <w:szCs w:val="22"/>
        </w:rPr>
        <w:t xml:space="preserve"> (Slc13a5). </w:t>
      </w:r>
      <w:r w:rsidRPr="00DA331A">
        <w:rPr>
          <w:rFonts w:ascii="Arial" w:hAnsi="Arial" w:cs="Arial"/>
          <w:i/>
          <w:sz w:val="22"/>
          <w:szCs w:val="22"/>
        </w:rPr>
        <w:t xml:space="preserve">Aging (Albany NY) </w:t>
      </w:r>
      <w:r w:rsidRPr="00DA331A">
        <w:rPr>
          <w:rFonts w:ascii="Arial" w:hAnsi="Arial" w:cs="Arial"/>
          <w:sz w:val="22"/>
          <w:szCs w:val="22"/>
        </w:rPr>
        <w:t>7:1086-93.</w:t>
      </w:r>
    </w:p>
    <w:p w14:paraId="09D216E9" w14:textId="47494CE5" w:rsidR="0013422F" w:rsidRPr="00DA331A" w:rsidRDefault="003508F4"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sz w:val="22"/>
          <w:szCs w:val="22"/>
        </w:rPr>
        <w:t xml:space="preserve">Befroy DE*, </w:t>
      </w:r>
      <w:r w:rsidRPr="00DA331A">
        <w:rPr>
          <w:rFonts w:ascii="Arial" w:hAnsi="Arial" w:cs="Arial"/>
          <w:b/>
          <w:bCs/>
          <w:sz w:val="22"/>
          <w:szCs w:val="22"/>
        </w:rPr>
        <w:t>Perry RJ*</w:t>
      </w:r>
      <w:r w:rsidRPr="00DA331A">
        <w:rPr>
          <w:rFonts w:ascii="Arial" w:hAnsi="Arial" w:cs="Arial"/>
          <w:sz w:val="22"/>
          <w:szCs w:val="22"/>
        </w:rPr>
        <w:t xml:space="preserve">, Jain N, Dufour S, Cline GW, Trimmer J, Brosnan J, Rothman DL, Petersen KF, Shulman GI (2014). Direct assessment of hepatic mitochondrial oxidative and </w:t>
      </w:r>
      <w:proofErr w:type="spellStart"/>
      <w:r w:rsidRPr="00DA331A">
        <w:rPr>
          <w:rFonts w:ascii="Arial" w:hAnsi="Arial" w:cs="Arial"/>
          <w:sz w:val="22"/>
          <w:szCs w:val="22"/>
        </w:rPr>
        <w:t>anaplerotic</w:t>
      </w:r>
      <w:proofErr w:type="spellEnd"/>
      <w:r w:rsidRPr="00DA331A">
        <w:rPr>
          <w:rFonts w:ascii="Arial" w:hAnsi="Arial" w:cs="Arial"/>
          <w:sz w:val="22"/>
          <w:szCs w:val="22"/>
        </w:rPr>
        <w:t xml:space="preserve"> fluxes in humans using dynamic </w:t>
      </w:r>
      <w:r w:rsidRPr="00DA331A">
        <w:rPr>
          <w:rFonts w:ascii="Arial" w:hAnsi="Arial" w:cs="Arial"/>
          <w:sz w:val="22"/>
          <w:szCs w:val="22"/>
          <w:vertAlign w:val="superscript"/>
        </w:rPr>
        <w:t>13</w:t>
      </w:r>
      <w:r w:rsidRPr="00DA331A">
        <w:rPr>
          <w:rFonts w:ascii="Arial" w:hAnsi="Arial" w:cs="Arial"/>
          <w:sz w:val="22"/>
          <w:szCs w:val="22"/>
        </w:rPr>
        <w:t xml:space="preserve">C magnetic resonance spectroscopy. </w:t>
      </w:r>
      <w:r w:rsidRPr="00DA331A">
        <w:rPr>
          <w:rFonts w:ascii="Arial" w:hAnsi="Arial" w:cs="Arial"/>
          <w:i/>
          <w:iCs/>
          <w:sz w:val="22"/>
          <w:szCs w:val="22"/>
        </w:rPr>
        <w:t xml:space="preserve">Nature Medicine </w:t>
      </w:r>
      <w:r w:rsidRPr="00DA331A">
        <w:rPr>
          <w:rFonts w:ascii="Arial" w:hAnsi="Arial" w:cs="Arial"/>
          <w:sz w:val="22"/>
          <w:szCs w:val="22"/>
        </w:rPr>
        <w:t>20:98-102. *Equal contributions.</w:t>
      </w:r>
      <w:r w:rsidR="002358AF" w:rsidRPr="00DA331A">
        <w:rPr>
          <w:rFonts w:ascii="Arial" w:hAnsi="Arial" w:cs="Arial"/>
          <w:i/>
          <w:sz w:val="22"/>
          <w:szCs w:val="22"/>
        </w:rPr>
        <w:t xml:space="preserve"> </w:t>
      </w:r>
    </w:p>
    <w:p w14:paraId="2B80134B" w14:textId="21CEB8D3" w:rsidR="00D76128" w:rsidRPr="00DA331A" w:rsidRDefault="005B7EE2"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Zhang X-M, Zhang D, </w:t>
      </w:r>
      <w:proofErr w:type="spellStart"/>
      <w:r w:rsidRPr="00DA331A">
        <w:rPr>
          <w:rFonts w:ascii="Arial" w:hAnsi="Arial" w:cs="Arial"/>
          <w:sz w:val="22"/>
          <w:szCs w:val="22"/>
        </w:rPr>
        <w:t>Kumashiro</w:t>
      </w:r>
      <w:proofErr w:type="spellEnd"/>
      <w:r w:rsidRPr="00DA331A">
        <w:rPr>
          <w:rFonts w:ascii="Arial" w:hAnsi="Arial" w:cs="Arial"/>
          <w:sz w:val="22"/>
          <w:szCs w:val="22"/>
        </w:rPr>
        <w:t xml:space="preserve"> N, Camporez J-P, Cline GW, Rothman DL, Shulman GI (2014). Leptin reverses diabetes by suppression of the hypothalamic-pituitary-adrenal axis. </w:t>
      </w:r>
      <w:r w:rsidRPr="00DA331A">
        <w:rPr>
          <w:rFonts w:ascii="Arial" w:hAnsi="Arial" w:cs="Arial"/>
          <w:i/>
          <w:sz w:val="22"/>
          <w:szCs w:val="22"/>
        </w:rPr>
        <w:t xml:space="preserve">Nature Medicine </w:t>
      </w:r>
      <w:r w:rsidRPr="00DA331A">
        <w:rPr>
          <w:rFonts w:ascii="Arial" w:hAnsi="Arial" w:cs="Arial"/>
          <w:sz w:val="22"/>
          <w:szCs w:val="22"/>
        </w:rPr>
        <w:t>20:759-63.</w:t>
      </w:r>
    </w:p>
    <w:p w14:paraId="57269147" w14:textId="57EA1C94" w:rsidR="005B7EE2" w:rsidRPr="00DA331A" w:rsidRDefault="005B7EE2" w:rsidP="00B740E0">
      <w:pPr>
        <w:pStyle w:val="ListParagraph"/>
        <w:numPr>
          <w:ilvl w:val="0"/>
          <w:numId w:val="12"/>
        </w:numPr>
        <w:tabs>
          <w:tab w:val="left" w:pos="6930"/>
          <w:tab w:val="left" w:pos="8078"/>
        </w:tabs>
        <w:ind w:left="360"/>
        <w:jc w:val="both"/>
        <w:rPr>
          <w:rFonts w:ascii="Arial" w:hAnsi="Arial" w:cs="Arial"/>
          <w:sz w:val="22"/>
          <w:szCs w:val="22"/>
        </w:rPr>
      </w:pPr>
      <w:r w:rsidRPr="00DA331A">
        <w:rPr>
          <w:rFonts w:ascii="Arial" w:hAnsi="Arial" w:cs="Arial"/>
          <w:sz w:val="22"/>
          <w:szCs w:val="22"/>
        </w:rPr>
        <w:t xml:space="preserve">Cantley JL, Vatner DF, </w:t>
      </w:r>
      <w:proofErr w:type="spellStart"/>
      <w:r w:rsidRPr="00DA331A">
        <w:rPr>
          <w:rFonts w:ascii="Arial" w:hAnsi="Arial" w:cs="Arial"/>
          <w:sz w:val="22"/>
          <w:szCs w:val="22"/>
        </w:rPr>
        <w:t>Galbo</w:t>
      </w:r>
      <w:proofErr w:type="spellEnd"/>
      <w:r w:rsidRPr="00DA331A">
        <w:rPr>
          <w:rFonts w:ascii="Arial" w:hAnsi="Arial" w:cs="Arial"/>
          <w:sz w:val="22"/>
          <w:szCs w:val="22"/>
        </w:rPr>
        <w:t xml:space="preserve"> T, </w:t>
      </w:r>
      <w:proofErr w:type="spellStart"/>
      <w:r w:rsidRPr="00DA331A">
        <w:rPr>
          <w:rFonts w:ascii="Arial" w:hAnsi="Arial" w:cs="Arial"/>
          <w:sz w:val="22"/>
          <w:szCs w:val="22"/>
        </w:rPr>
        <w:t>Madiraju</w:t>
      </w:r>
      <w:proofErr w:type="spellEnd"/>
      <w:r w:rsidRPr="00DA331A">
        <w:rPr>
          <w:rFonts w:ascii="Arial" w:hAnsi="Arial" w:cs="Arial"/>
          <w:sz w:val="22"/>
          <w:szCs w:val="22"/>
        </w:rPr>
        <w:t xml:space="preserve"> A, Petersen M, </w:t>
      </w:r>
      <w:r w:rsidRPr="00DA331A">
        <w:rPr>
          <w:rFonts w:ascii="Arial" w:hAnsi="Arial" w:cs="Arial"/>
          <w:b/>
          <w:bCs/>
          <w:sz w:val="22"/>
          <w:szCs w:val="22"/>
        </w:rPr>
        <w:t>Perry RJ</w:t>
      </w:r>
      <w:r w:rsidRPr="00DA331A">
        <w:rPr>
          <w:rFonts w:ascii="Arial" w:hAnsi="Arial" w:cs="Arial"/>
          <w:sz w:val="22"/>
          <w:szCs w:val="22"/>
        </w:rPr>
        <w:t xml:space="preserve">, </w:t>
      </w:r>
      <w:proofErr w:type="spellStart"/>
      <w:r w:rsidRPr="00DA331A">
        <w:rPr>
          <w:rFonts w:ascii="Arial" w:hAnsi="Arial" w:cs="Arial"/>
          <w:sz w:val="22"/>
          <w:szCs w:val="22"/>
        </w:rPr>
        <w:t>Kumashiro</w:t>
      </w:r>
      <w:proofErr w:type="spellEnd"/>
      <w:r w:rsidRPr="00DA331A">
        <w:rPr>
          <w:rFonts w:ascii="Arial" w:hAnsi="Arial" w:cs="Arial"/>
          <w:sz w:val="22"/>
          <w:szCs w:val="22"/>
        </w:rPr>
        <w:t xml:space="preserve"> N, </w:t>
      </w:r>
      <w:proofErr w:type="spellStart"/>
      <w:r w:rsidRPr="00DA331A">
        <w:rPr>
          <w:rFonts w:ascii="Arial" w:hAnsi="Arial" w:cs="Arial"/>
          <w:sz w:val="22"/>
          <w:szCs w:val="22"/>
        </w:rPr>
        <w:t>Guebre-Egziabher</w:t>
      </w:r>
      <w:proofErr w:type="spellEnd"/>
      <w:r w:rsidRPr="00DA331A">
        <w:rPr>
          <w:rFonts w:ascii="Arial" w:hAnsi="Arial" w:cs="Arial"/>
          <w:sz w:val="22"/>
          <w:szCs w:val="22"/>
        </w:rPr>
        <w:t xml:space="preserve"> F, Gattu AK, Stacy MR, Dione DP, </w:t>
      </w:r>
      <w:proofErr w:type="spellStart"/>
      <w:r w:rsidRPr="00DA331A">
        <w:rPr>
          <w:rFonts w:ascii="Arial" w:hAnsi="Arial" w:cs="Arial"/>
          <w:sz w:val="22"/>
          <w:szCs w:val="22"/>
        </w:rPr>
        <w:t>Sinusas</w:t>
      </w:r>
      <w:proofErr w:type="spellEnd"/>
      <w:r w:rsidRPr="00DA331A">
        <w:rPr>
          <w:rFonts w:ascii="Arial" w:hAnsi="Arial" w:cs="Arial"/>
          <w:sz w:val="22"/>
          <w:szCs w:val="22"/>
        </w:rPr>
        <w:t xml:space="preserve"> AJ, </w:t>
      </w:r>
      <w:proofErr w:type="spellStart"/>
      <w:r w:rsidRPr="00DA331A">
        <w:rPr>
          <w:rFonts w:ascii="Arial" w:hAnsi="Arial" w:cs="Arial"/>
          <w:sz w:val="22"/>
          <w:szCs w:val="22"/>
        </w:rPr>
        <w:t>Ragolia</w:t>
      </w:r>
      <w:proofErr w:type="spellEnd"/>
      <w:r w:rsidRPr="00DA331A">
        <w:rPr>
          <w:rFonts w:ascii="Arial" w:hAnsi="Arial" w:cs="Arial"/>
          <w:sz w:val="22"/>
          <w:szCs w:val="22"/>
        </w:rPr>
        <w:t xml:space="preserve"> L, Hall CE, </w:t>
      </w:r>
      <w:proofErr w:type="spellStart"/>
      <w:r w:rsidRPr="00DA331A">
        <w:rPr>
          <w:rFonts w:ascii="Arial" w:hAnsi="Arial" w:cs="Arial"/>
          <w:sz w:val="22"/>
          <w:szCs w:val="22"/>
        </w:rPr>
        <w:t>Manchem</w:t>
      </w:r>
      <w:proofErr w:type="spellEnd"/>
      <w:r w:rsidRPr="00DA331A">
        <w:rPr>
          <w:rFonts w:ascii="Arial" w:hAnsi="Arial" w:cs="Arial"/>
          <w:sz w:val="22"/>
          <w:szCs w:val="22"/>
        </w:rPr>
        <w:t xml:space="preserve"> VP, </w:t>
      </w:r>
      <w:proofErr w:type="spellStart"/>
      <w:r w:rsidRPr="00DA331A">
        <w:rPr>
          <w:rFonts w:ascii="Arial" w:hAnsi="Arial" w:cs="Arial"/>
          <w:sz w:val="22"/>
          <w:szCs w:val="22"/>
        </w:rPr>
        <w:t>Bhanot</w:t>
      </w:r>
      <w:proofErr w:type="spellEnd"/>
      <w:r w:rsidRPr="00DA331A">
        <w:rPr>
          <w:rFonts w:ascii="Arial" w:hAnsi="Arial" w:cs="Arial"/>
          <w:sz w:val="22"/>
          <w:szCs w:val="22"/>
        </w:rPr>
        <w:t xml:space="preserve"> S, Bogan JS, Samuel VT (2014). Targeting steroid receptor coactivator 1 with antisense oligonucleotides increases insulin-stimulated skeletal muscle glucose uptake in chow-fed and high-fat-fed male rats. </w:t>
      </w:r>
      <w:r w:rsidRPr="00DA331A">
        <w:rPr>
          <w:rFonts w:ascii="Arial" w:hAnsi="Arial" w:cs="Arial"/>
          <w:i/>
          <w:sz w:val="22"/>
          <w:szCs w:val="22"/>
        </w:rPr>
        <w:t xml:space="preserve">Am J </w:t>
      </w:r>
      <w:proofErr w:type="spellStart"/>
      <w:r w:rsidRPr="00DA331A">
        <w:rPr>
          <w:rFonts w:ascii="Arial" w:hAnsi="Arial" w:cs="Arial"/>
          <w:i/>
          <w:sz w:val="22"/>
          <w:szCs w:val="22"/>
        </w:rPr>
        <w:t>Physiol</w:t>
      </w:r>
      <w:proofErr w:type="spellEnd"/>
      <w:r w:rsidRPr="00DA331A">
        <w:rPr>
          <w:rFonts w:ascii="Arial" w:hAnsi="Arial" w:cs="Arial"/>
          <w:i/>
          <w:sz w:val="22"/>
          <w:szCs w:val="22"/>
        </w:rPr>
        <w:t xml:space="preserve"> Endocrinol </w:t>
      </w:r>
      <w:proofErr w:type="spellStart"/>
      <w:r w:rsidRPr="00DA331A">
        <w:rPr>
          <w:rFonts w:ascii="Arial" w:hAnsi="Arial" w:cs="Arial"/>
          <w:i/>
          <w:sz w:val="22"/>
          <w:szCs w:val="22"/>
        </w:rPr>
        <w:t>Metab</w:t>
      </w:r>
      <w:proofErr w:type="spellEnd"/>
      <w:r w:rsidRPr="00DA331A">
        <w:rPr>
          <w:rFonts w:ascii="Arial" w:hAnsi="Arial" w:cs="Arial"/>
          <w:sz w:val="22"/>
          <w:szCs w:val="22"/>
        </w:rPr>
        <w:t xml:space="preserve">. </w:t>
      </w:r>
      <w:proofErr w:type="gramStart"/>
      <w:r w:rsidRPr="00DA331A">
        <w:rPr>
          <w:rFonts w:ascii="Arial" w:hAnsi="Arial" w:cs="Arial"/>
          <w:sz w:val="22"/>
          <w:szCs w:val="22"/>
        </w:rPr>
        <w:t>307:E</w:t>
      </w:r>
      <w:proofErr w:type="gramEnd"/>
      <w:r w:rsidRPr="00DA331A">
        <w:rPr>
          <w:rFonts w:ascii="Arial" w:hAnsi="Arial" w:cs="Arial"/>
          <w:sz w:val="22"/>
          <w:szCs w:val="22"/>
        </w:rPr>
        <w:t>773-83.</w:t>
      </w:r>
    </w:p>
    <w:p w14:paraId="5193160C" w14:textId="0041A142" w:rsidR="00551B3B" w:rsidRPr="00DA331A" w:rsidRDefault="005B7EE2"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sz w:val="22"/>
          <w:szCs w:val="22"/>
        </w:rPr>
        <w:t xml:space="preserve">Rahimi Y, Camporez J-P, Petersen MC, </w:t>
      </w:r>
      <w:proofErr w:type="spellStart"/>
      <w:r w:rsidRPr="00DA331A">
        <w:rPr>
          <w:rFonts w:ascii="Arial" w:hAnsi="Arial" w:cs="Arial"/>
          <w:sz w:val="22"/>
          <w:szCs w:val="22"/>
        </w:rPr>
        <w:t>Pesta</w:t>
      </w:r>
      <w:proofErr w:type="spellEnd"/>
      <w:r w:rsidRPr="00DA331A">
        <w:rPr>
          <w:rFonts w:ascii="Arial" w:hAnsi="Arial" w:cs="Arial"/>
          <w:sz w:val="22"/>
          <w:szCs w:val="22"/>
        </w:rPr>
        <w:t xml:space="preserve"> D, </w:t>
      </w:r>
      <w:r w:rsidRPr="00DA331A">
        <w:rPr>
          <w:rFonts w:ascii="Arial" w:hAnsi="Arial" w:cs="Arial"/>
          <w:b/>
          <w:bCs/>
          <w:sz w:val="22"/>
          <w:szCs w:val="22"/>
        </w:rPr>
        <w:t>Perry</w:t>
      </w:r>
      <w:r w:rsidRPr="00DA331A">
        <w:rPr>
          <w:rFonts w:ascii="Arial" w:hAnsi="Arial" w:cs="Arial"/>
          <w:b/>
          <w:sz w:val="22"/>
          <w:szCs w:val="22"/>
        </w:rPr>
        <w:t xml:space="preserve"> RJ</w:t>
      </w:r>
      <w:r w:rsidRPr="00DA331A">
        <w:rPr>
          <w:rFonts w:ascii="Arial" w:hAnsi="Arial" w:cs="Arial"/>
          <w:sz w:val="22"/>
          <w:szCs w:val="22"/>
        </w:rPr>
        <w:t xml:space="preserve">, Jurczak MJ, Cline GW, </w:t>
      </w:r>
      <w:r w:rsidRPr="00DA331A">
        <w:rPr>
          <w:rFonts w:ascii="Arial" w:hAnsi="Arial" w:cs="Arial"/>
          <w:bCs/>
          <w:sz w:val="22"/>
          <w:szCs w:val="22"/>
        </w:rPr>
        <w:t>Shulman</w:t>
      </w:r>
      <w:r w:rsidRPr="00DA331A">
        <w:rPr>
          <w:rFonts w:ascii="Arial" w:hAnsi="Arial" w:cs="Arial"/>
          <w:sz w:val="22"/>
          <w:szCs w:val="22"/>
        </w:rPr>
        <w:t xml:space="preserve"> GI (2014). Genetic activation of pyruvate dehydrogenase alters oxidative substrate selection to induce skeletal muscle insulin resistance. </w:t>
      </w:r>
      <w:r w:rsidRPr="00DA331A">
        <w:rPr>
          <w:rFonts w:ascii="Arial" w:hAnsi="Arial" w:cs="Arial"/>
          <w:i/>
          <w:sz w:val="22"/>
          <w:szCs w:val="22"/>
        </w:rPr>
        <w:t>PNAS</w:t>
      </w:r>
      <w:r w:rsidRPr="00DA331A">
        <w:rPr>
          <w:rFonts w:ascii="Arial" w:hAnsi="Arial" w:cs="Arial"/>
          <w:sz w:val="22"/>
          <w:szCs w:val="22"/>
        </w:rPr>
        <w:t>, 111:16508-13.</w:t>
      </w:r>
      <w:r w:rsidRPr="00DA331A">
        <w:rPr>
          <w:rFonts w:ascii="Arial" w:hAnsi="Arial" w:cs="Arial"/>
          <w:i/>
          <w:sz w:val="22"/>
          <w:szCs w:val="22"/>
        </w:rPr>
        <w:t xml:space="preserve"> </w:t>
      </w:r>
      <w:r w:rsidRPr="00DA331A">
        <w:rPr>
          <w:rFonts w:ascii="Arial" w:hAnsi="Arial" w:cs="Arial"/>
          <w:sz w:val="22"/>
          <w:szCs w:val="22"/>
        </w:rPr>
        <w:t xml:space="preserve"> </w:t>
      </w:r>
    </w:p>
    <w:p w14:paraId="550E1AFB" w14:textId="77777777" w:rsidR="002358AF" w:rsidRPr="00DA331A" w:rsidRDefault="002358AF" w:rsidP="00B740E0">
      <w:pPr>
        <w:pStyle w:val="ListParagraph"/>
        <w:numPr>
          <w:ilvl w:val="0"/>
          <w:numId w:val="12"/>
        </w:numPr>
        <w:tabs>
          <w:tab w:val="left" w:pos="6930"/>
          <w:tab w:val="left" w:pos="8078"/>
        </w:tabs>
        <w:ind w:left="360"/>
        <w:jc w:val="both"/>
        <w:rPr>
          <w:rFonts w:ascii="Arial" w:hAnsi="Arial" w:cs="Arial"/>
          <w:sz w:val="22"/>
          <w:szCs w:val="22"/>
        </w:rPr>
      </w:pPr>
      <w:proofErr w:type="spellStart"/>
      <w:r w:rsidRPr="00DA331A">
        <w:rPr>
          <w:rFonts w:ascii="Arial" w:hAnsi="Arial" w:cs="Arial"/>
          <w:sz w:val="22"/>
          <w:szCs w:val="22"/>
        </w:rPr>
        <w:t>Neuschafer</w:t>
      </w:r>
      <w:proofErr w:type="spellEnd"/>
      <w:r w:rsidRPr="00DA331A">
        <w:rPr>
          <w:rFonts w:ascii="Arial" w:hAnsi="Arial" w:cs="Arial"/>
          <w:sz w:val="22"/>
          <w:szCs w:val="22"/>
        </w:rPr>
        <w:t xml:space="preserve">-Rube F, Lieske S, Kuna M, Henkel J, </w:t>
      </w:r>
      <w:r w:rsidRPr="00DA331A">
        <w:rPr>
          <w:rFonts w:ascii="Arial" w:hAnsi="Arial" w:cs="Arial"/>
          <w:b/>
          <w:sz w:val="22"/>
          <w:szCs w:val="22"/>
        </w:rPr>
        <w:t>Perry RJ</w:t>
      </w:r>
      <w:r w:rsidRPr="00DA331A">
        <w:rPr>
          <w:rFonts w:ascii="Arial" w:hAnsi="Arial" w:cs="Arial"/>
          <w:sz w:val="22"/>
          <w:szCs w:val="22"/>
        </w:rPr>
        <w:t xml:space="preserve">, </w:t>
      </w:r>
      <w:proofErr w:type="spellStart"/>
      <w:r w:rsidRPr="00DA331A">
        <w:rPr>
          <w:rFonts w:ascii="Arial" w:hAnsi="Arial" w:cs="Arial"/>
          <w:sz w:val="22"/>
          <w:szCs w:val="22"/>
        </w:rPr>
        <w:t>Erion</w:t>
      </w:r>
      <w:proofErr w:type="spellEnd"/>
      <w:r w:rsidRPr="00DA331A">
        <w:rPr>
          <w:rFonts w:ascii="Arial" w:hAnsi="Arial" w:cs="Arial"/>
          <w:sz w:val="22"/>
          <w:szCs w:val="22"/>
        </w:rPr>
        <w:t xml:space="preserve"> D, </w:t>
      </w:r>
      <w:proofErr w:type="spellStart"/>
      <w:r w:rsidRPr="00DA331A">
        <w:rPr>
          <w:rFonts w:ascii="Arial" w:hAnsi="Arial" w:cs="Arial"/>
          <w:sz w:val="22"/>
          <w:szCs w:val="22"/>
        </w:rPr>
        <w:t>Pesta</w:t>
      </w:r>
      <w:proofErr w:type="spellEnd"/>
      <w:r w:rsidRPr="00DA331A">
        <w:rPr>
          <w:rFonts w:ascii="Arial" w:hAnsi="Arial" w:cs="Arial"/>
          <w:sz w:val="22"/>
          <w:szCs w:val="22"/>
        </w:rPr>
        <w:t xml:space="preserve"> D, von </w:t>
      </w:r>
      <w:proofErr w:type="spellStart"/>
      <w:r w:rsidRPr="00DA331A">
        <w:rPr>
          <w:rFonts w:ascii="Arial" w:hAnsi="Arial" w:cs="Arial"/>
          <w:sz w:val="22"/>
          <w:szCs w:val="22"/>
        </w:rPr>
        <w:t>Loeffelholz</w:t>
      </w:r>
      <w:proofErr w:type="spellEnd"/>
      <w:r w:rsidRPr="00DA331A">
        <w:rPr>
          <w:rFonts w:ascii="Arial" w:hAnsi="Arial" w:cs="Arial"/>
          <w:sz w:val="22"/>
          <w:szCs w:val="22"/>
        </w:rPr>
        <w:t xml:space="preserve"> C, </w:t>
      </w:r>
      <w:proofErr w:type="spellStart"/>
      <w:r w:rsidRPr="00DA331A">
        <w:rPr>
          <w:rFonts w:ascii="Arial" w:hAnsi="Arial" w:cs="Arial"/>
          <w:sz w:val="22"/>
          <w:szCs w:val="22"/>
        </w:rPr>
        <w:t>Willmes</w:t>
      </w:r>
      <w:proofErr w:type="spellEnd"/>
      <w:r w:rsidRPr="00DA331A">
        <w:rPr>
          <w:rFonts w:ascii="Arial" w:hAnsi="Arial" w:cs="Arial"/>
          <w:sz w:val="22"/>
          <w:szCs w:val="22"/>
        </w:rPr>
        <w:t xml:space="preserve"> D, </w:t>
      </w:r>
      <w:proofErr w:type="spellStart"/>
      <w:r w:rsidRPr="00DA331A">
        <w:rPr>
          <w:rFonts w:ascii="Arial" w:hAnsi="Arial" w:cs="Arial"/>
          <w:sz w:val="22"/>
          <w:szCs w:val="22"/>
        </w:rPr>
        <w:t>Tolkachov</w:t>
      </w:r>
      <w:proofErr w:type="spellEnd"/>
      <w:r w:rsidRPr="00DA331A">
        <w:rPr>
          <w:rFonts w:ascii="Arial" w:hAnsi="Arial" w:cs="Arial"/>
          <w:sz w:val="22"/>
          <w:szCs w:val="22"/>
        </w:rPr>
        <w:t xml:space="preserve"> A, </w:t>
      </w:r>
      <w:proofErr w:type="spellStart"/>
      <w:r w:rsidRPr="00DA331A">
        <w:rPr>
          <w:rFonts w:ascii="Arial" w:hAnsi="Arial" w:cs="Arial"/>
          <w:sz w:val="22"/>
          <w:szCs w:val="22"/>
        </w:rPr>
        <w:t>Brachs</w:t>
      </w:r>
      <w:proofErr w:type="spellEnd"/>
      <w:r w:rsidRPr="00DA331A">
        <w:rPr>
          <w:rFonts w:ascii="Arial" w:hAnsi="Arial" w:cs="Arial"/>
          <w:sz w:val="22"/>
          <w:szCs w:val="22"/>
        </w:rPr>
        <w:t xml:space="preserve"> S, Pfeiffer A, </w:t>
      </w:r>
      <w:proofErr w:type="spellStart"/>
      <w:r w:rsidRPr="00DA331A">
        <w:rPr>
          <w:rFonts w:ascii="Arial" w:hAnsi="Arial" w:cs="Arial"/>
          <w:sz w:val="22"/>
          <w:szCs w:val="22"/>
        </w:rPr>
        <w:t>Pathe</w:t>
      </w:r>
      <w:proofErr w:type="spellEnd"/>
      <w:r w:rsidRPr="00DA331A">
        <w:rPr>
          <w:rFonts w:ascii="Arial" w:hAnsi="Arial" w:cs="Arial"/>
          <w:sz w:val="22"/>
          <w:szCs w:val="22"/>
        </w:rPr>
        <w:t>-</w:t>
      </w:r>
      <w:proofErr w:type="spellStart"/>
      <w:r w:rsidRPr="00DA331A">
        <w:rPr>
          <w:rFonts w:ascii="Arial" w:hAnsi="Arial" w:cs="Arial"/>
          <w:sz w:val="22"/>
          <w:szCs w:val="22"/>
        </w:rPr>
        <w:t>Neuschafer</w:t>
      </w:r>
      <w:proofErr w:type="spellEnd"/>
      <w:r w:rsidRPr="00DA331A">
        <w:rPr>
          <w:rFonts w:ascii="Arial" w:hAnsi="Arial" w:cs="Arial"/>
          <w:sz w:val="22"/>
          <w:szCs w:val="22"/>
        </w:rPr>
        <w:t xml:space="preserve">-Rube A, Shulman GI, </w:t>
      </w:r>
      <w:proofErr w:type="spellStart"/>
      <w:r w:rsidRPr="00DA331A">
        <w:rPr>
          <w:rFonts w:ascii="Arial" w:hAnsi="Arial" w:cs="Arial"/>
          <w:sz w:val="22"/>
          <w:szCs w:val="22"/>
        </w:rPr>
        <w:t>Puschel</w:t>
      </w:r>
      <w:proofErr w:type="spellEnd"/>
      <w:r w:rsidRPr="00DA331A">
        <w:rPr>
          <w:rFonts w:ascii="Arial" w:hAnsi="Arial" w:cs="Arial"/>
          <w:sz w:val="22"/>
          <w:szCs w:val="22"/>
        </w:rPr>
        <w:t xml:space="preserve"> G, </w:t>
      </w:r>
      <w:proofErr w:type="spellStart"/>
      <w:r w:rsidRPr="00DA331A">
        <w:rPr>
          <w:rFonts w:ascii="Arial" w:hAnsi="Arial" w:cs="Arial"/>
          <w:sz w:val="22"/>
          <w:szCs w:val="22"/>
        </w:rPr>
        <w:t>Birkenfeld</w:t>
      </w:r>
      <w:proofErr w:type="spellEnd"/>
      <w:r w:rsidRPr="00DA331A">
        <w:rPr>
          <w:rFonts w:ascii="Arial" w:hAnsi="Arial" w:cs="Arial"/>
          <w:sz w:val="22"/>
          <w:szCs w:val="22"/>
        </w:rPr>
        <w:t xml:space="preserve"> A (2014). The Mammalian INDY Homolog Is Induced by CREB in a Rat Model of Type 2 Diabetes. </w:t>
      </w:r>
      <w:r w:rsidRPr="00DA331A">
        <w:rPr>
          <w:rFonts w:ascii="Arial" w:hAnsi="Arial" w:cs="Arial"/>
          <w:i/>
          <w:sz w:val="22"/>
          <w:szCs w:val="22"/>
        </w:rPr>
        <w:t>Diabetes</w:t>
      </w:r>
      <w:r w:rsidRPr="00DA331A">
        <w:rPr>
          <w:rFonts w:ascii="Arial" w:hAnsi="Arial" w:cs="Arial"/>
          <w:sz w:val="22"/>
          <w:szCs w:val="22"/>
        </w:rPr>
        <w:t xml:space="preserve">, 63:1048-1057. </w:t>
      </w:r>
    </w:p>
    <w:p w14:paraId="19161EFF" w14:textId="77777777" w:rsidR="002358AF" w:rsidRPr="00DA331A" w:rsidRDefault="002358AF"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Kim T, Zhang X-M, Lee H-Y, </w:t>
      </w:r>
      <w:proofErr w:type="spellStart"/>
      <w:r w:rsidRPr="00DA331A">
        <w:rPr>
          <w:rFonts w:ascii="Arial" w:hAnsi="Arial" w:cs="Arial"/>
          <w:sz w:val="22"/>
          <w:szCs w:val="22"/>
        </w:rPr>
        <w:t>Pesta</w:t>
      </w:r>
      <w:proofErr w:type="spellEnd"/>
      <w:r w:rsidRPr="00DA331A">
        <w:rPr>
          <w:rFonts w:ascii="Arial" w:hAnsi="Arial" w:cs="Arial"/>
          <w:sz w:val="22"/>
          <w:szCs w:val="22"/>
        </w:rPr>
        <w:t xml:space="preserve"> D, Popov VB, Zhang D, Rahimi Y, Jurczak MJ, Cline GW, Spiegel DA, Shulman GI (2013). Reversal of Hypertriglyceridemia, Fatty Liver Disease, and Insulin Resistance by a Liver-Targeted Mitochondrial Uncoupler. </w:t>
      </w:r>
      <w:r w:rsidRPr="00DA331A">
        <w:rPr>
          <w:rFonts w:ascii="Arial" w:hAnsi="Arial" w:cs="Arial"/>
          <w:i/>
          <w:sz w:val="22"/>
          <w:szCs w:val="22"/>
        </w:rPr>
        <w:t xml:space="preserve">Cell </w:t>
      </w:r>
      <w:proofErr w:type="spellStart"/>
      <w:r w:rsidRPr="00DA331A">
        <w:rPr>
          <w:rFonts w:ascii="Arial" w:hAnsi="Arial" w:cs="Arial"/>
          <w:i/>
          <w:sz w:val="22"/>
          <w:szCs w:val="22"/>
        </w:rPr>
        <w:t>Metab</w:t>
      </w:r>
      <w:proofErr w:type="spellEnd"/>
      <w:r w:rsidRPr="00DA331A">
        <w:rPr>
          <w:rFonts w:ascii="Arial" w:hAnsi="Arial" w:cs="Arial"/>
          <w:sz w:val="22"/>
          <w:szCs w:val="22"/>
        </w:rPr>
        <w:t>. 18:740-8.</w:t>
      </w:r>
    </w:p>
    <w:p w14:paraId="7EC71B8B" w14:textId="77777777" w:rsidR="002358AF" w:rsidRPr="00DA331A" w:rsidRDefault="002358AF" w:rsidP="00B740E0">
      <w:pPr>
        <w:pStyle w:val="ListParagraph"/>
        <w:numPr>
          <w:ilvl w:val="0"/>
          <w:numId w:val="12"/>
        </w:numPr>
        <w:tabs>
          <w:tab w:val="left" w:pos="8078"/>
        </w:tabs>
        <w:ind w:left="360"/>
        <w:jc w:val="both"/>
        <w:rPr>
          <w:rFonts w:ascii="Arial" w:hAnsi="Arial" w:cs="Arial"/>
          <w:sz w:val="22"/>
          <w:szCs w:val="22"/>
        </w:rPr>
      </w:pPr>
      <w:proofErr w:type="spellStart"/>
      <w:r w:rsidRPr="00DA331A">
        <w:rPr>
          <w:rFonts w:ascii="Arial" w:hAnsi="Arial" w:cs="Arial"/>
          <w:sz w:val="22"/>
          <w:szCs w:val="22"/>
        </w:rPr>
        <w:t>Galbo</w:t>
      </w:r>
      <w:proofErr w:type="spellEnd"/>
      <w:r w:rsidRPr="00DA331A">
        <w:rPr>
          <w:rFonts w:ascii="Arial" w:hAnsi="Arial" w:cs="Arial"/>
          <w:sz w:val="22"/>
          <w:szCs w:val="22"/>
        </w:rPr>
        <w:t xml:space="preserve"> T, </w:t>
      </w:r>
      <w:r w:rsidRPr="00DA331A">
        <w:rPr>
          <w:rFonts w:ascii="Arial" w:hAnsi="Arial" w:cs="Arial"/>
          <w:b/>
          <w:sz w:val="22"/>
          <w:szCs w:val="22"/>
        </w:rPr>
        <w:t>Perry RJ</w:t>
      </w:r>
      <w:r w:rsidRPr="00DA331A">
        <w:rPr>
          <w:rFonts w:ascii="Arial" w:hAnsi="Arial" w:cs="Arial"/>
          <w:sz w:val="22"/>
          <w:szCs w:val="22"/>
        </w:rPr>
        <w:t xml:space="preserve">, Nishimura E, Samuel VT, </w:t>
      </w:r>
      <w:proofErr w:type="spellStart"/>
      <w:r w:rsidRPr="00DA331A">
        <w:rPr>
          <w:rFonts w:ascii="Arial" w:hAnsi="Arial" w:cs="Arial"/>
          <w:sz w:val="22"/>
          <w:szCs w:val="22"/>
        </w:rPr>
        <w:t>Quistorff</w:t>
      </w:r>
      <w:proofErr w:type="spellEnd"/>
      <w:r w:rsidRPr="00DA331A">
        <w:rPr>
          <w:rFonts w:ascii="Arial" w:hAnsi="Arial" w:cs="Arial"/>
          <w:sz w:val="22"/>
          <w:szCs w:val="22"/>
        </w:rPr>
        <w:t xml:space="preserve"> BJ, and Shulman GI (2013). PP2A inhibition results in hepatic insulin resistance despite Akt2 activation. </w:t>
      </w:r>
      <w:r w:rsidRPr="00DA331A">
        <w:rPr>
          <w:rFonts w:ascii="Arial" w:hAnsi="Arial" w:cs="Arial"/>
          <w:i/>
          <w:sz w:val="22"/>
          <w:szCs w:val="22"/>
        </w:rPr>
        <w:t>Aging (Albany NY)</w:t>
      </w:r>
      <w:r w:rsidRPr="00DA331A">
        <w:rPr>
          <w:rFonts w:ascii="Arial" w:hAnsi="Arial" w:cs="Arial"/>
          <w:sz w:val="22"/>
          <w:szCs w:val="22"/>
        </w:rPr>
        <w:t xml:space="preserve"> 10:770-81.</w:t>
      </w:r>
    </w:p>
    <w:p w14:paraId="0FEBCB91" w14:textId="77777777" w:rsidR="002358AF" w:rsidRPr="00DA331A" w:rsidRDefault="002358AF" w:rsidP="00B740E0">
      <w:pPr>
        <w:pStyle w:val="ListParagraph"/>
        <w:numPr>
          <w:ilvl w:val="0"/>
          <w:numId w:val="12"/>
        </w:numPr>
        <w:tabs>
          <w:tab w:val="left" w:pos="8078"/>
        </w:tabs>
        <w:ind w:left="360"/>
        <w:jc w:val="both"/>
        <w:rPr>
          <w:rFonts w:ascii="Arial" w:hAnsi="Arial" w:cs="Arial"/>
          <w:sz w:val="22"/>
          <w:szCs w:val="22"/>
        </w:rPr>
      </w:pPr>
      <w:proofErr w:type="spellStart"/>
      <w:r w:rsidRPr="00DA331A">
        <w:rPr>
          <w:rFonts w:ascii="Arial" w:hAnsi="Arial" w:cs="Arial"/>
          <w:sz w:val="22"/>
          <w:szCs w:val="22"/>
        </w:rPr>
        <w:t>Galbo</w:t>
      </w:r>
      <w:proofErr w:type="spellEnd"/>
      <w:r w:rsidRPr="00DA331A">
        <w:rPr>
          <w:rFonts w:ascii="Arial" w:hAnsi="Arial" w:cs="Arial"/>
          <w:sz w:val="22"/>
          <w:szCs w:val="22"/>
        </w:rPr>
        <w:t xml:space="preserve"> T, </w:t>
      </w:r>
      <w:r w:rsidRPr="00DA331A">
        <w:rPr>
          <w:rFonts w:ascii="Arial" w:hAnsi="Arial" w:cs="Arial"/>
          <w:b/>
          <w:sz w:val="22"/>
          <w:szCs w:val="22"/>
        </w:rPr>
        <w:t>Perry RJ</w:t>
      </w:r>
      <w:r w:rsidRPr="00DA331A">
        <w:rPr>
          <w:rFonts w:ascii="Arial" w:hAnsi="Arial" w:cs="Arial"/>
          <w:sz w:val="22"/>
          <w:szCs w:val="22"/>
        </w:rPr>
        <w:t xml:space="preserve">, Jurczak MJ, Camporez J-P, Alves TC, Kahn M, </w:t>
      </w:r>
      <w:proofErr w:type="spellStart"/>
      <w:r w:rsidRPr="00DA331A">
        <w:rPr>
          <w:rFonts w:ascii="Arial" w:hAnsi="Arial" w:cs="Arial"/>
          <w:sz w:val="22"/>
          <w:szCs w:val="22"/>
        </w:rPr>
        <w:t>Guigni</w:t>
      </w:r>
      <w:proofErr w:type="spellEnd"/>
      <w:r w:rsidRPr="00DA331A">
        <w:rPr>
          <w:rFonts w:ascii="Arial" w:hAnsi="Arial" w:cs="Arial"/>
          <w:sz w:val="22"/>
          <w:szCs w:val="22"/>
        </w:rPr>
        <w:t xml:space="preserve"> BA, </w:t>
      </w:r>
      <w:proofErr w:type="spellStart"/>
      <w:r w:rsidRPr="00DA331A">
        <w:rPr>
          <w:rFonts w:ascii="Arial" w:hAnsi="Arial" w:cs="Arial"/>
          <w:sz w:val="22"/>
          <w:szCs w:val="22"/>
        </w:rPr>
        <w:t>Serr</w:t>
      </w:r>
      <w:proofErr w:type="spellEnd"/>
      <w:r w:rsidRPr="00DA331A">
        <w:rPr>
          <w:rFonts w:ascii="Arial" w:hAnsi="Arial" w:cs="Arial"/>
          <w:sz w:val="22"/>
          <w:szCs w:val="22"/>
        </w:rPr>
        <w:t xml:space="preserve"> J, Zhang D, </w:t>
      </w:r>
      <w:proofErr w:type="spellStart"/>
      <w:r w:rsidRPr="00DA331A">
        <w:rPr>
          <w:rFonts w:ascii="Arial" w:hAnsi="Arial" w:cs="Arial"/>
          <w:sz w:val="22"/>
          <w:szCs w:val="22"/>
        </w:rPr>
        <w:t>Bhanot</w:t>
      </w:r>
      <w:proofErr w:type="spellEnd"/>
      <w:r w:rsidRPr="00DA331A">
        <w:rPr>
          <w:rFonts w:ascii="Arial" w:hAnsi="Arial" w:cs="Arial"/>
          <w:sz w:val="22"/>
          <w:szCs w:val="22"/>
        </w:rPr>
        <w:t xml:space="preserve"> S, Samuel VT, Shulman GI (2013). Saturated and unsaturated fat induce hepatic insulin resistance independently of TLR-4 signaling and ceramide synthesis </w:t>
      </w:r>
      <w:r w:rsidRPr="00DA331A">
        <w:rPr>
          <w:rFonts w:ascii="Arial" w:hAnsi="Arial" w:cs="Arial"/>
          <w:i/>
          <w:sz w:val="22"/>
          <w:szCs w:val="22"/>
        </w:rPr>
        <w:t>in vivo</w:t>
      </w:r>
      <w:r w:rsidRPr="00DA331A">
        <w:rPr>
          <w:rFonts w:ascii="Arial" w:hAnsi="Arial" w:cs="Arial"/>
          <w:sz w:val="22"/>
          <w:szCs w:val="22"/>
        </w:rPr>
        <w:t xml:space="preserve">. </w:t>
      </w:r>
      <w:r w:rsidRPr="00DA331A">
        <w:rPr>
          <w:rFonts w:ascii="Arial" w:hAnsi="Arial" w:cs="Arial"/>
          <w:i/>
          <w:sz w:val="22"/>
          <w:szCs w:val="22"/>
        </w:rPr>
        <w:t>PNAS</w:t>
      </w:r>
      <w:r w:rsidRPr="00DA331A">
        <w:rPr>
          <w:rFonts w:ascii="Arial" w:hAnsi="Arial" w:cs="Arial"/>
          <w:sz w:val="22"/>
          <w:szCs w:val="22"/>
        </w:rPr>
        <w:t xml:space="preserve"> 110:12780-5.</w:t>
      </w:r>
    </w:p>
    <w:p w14:paraId="78DF912F" w14:textId="1693A6EF" w:rsidR="002358AF" w:rsidRPr="00DA331A" w:rsidRDefault="002358AF" w:rsidP="00B740E0">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b/>
          <w:sz w:val="22"/>
          <w:szCs w:val="22"/>
        </w:rPr>
        <w:t>Jamison RA</w:t>
      </w:r>
      <w:r w:rsidRPr="00DA331A">
        <w:rPr>
          <w:rFonts w:ascii="Arial" w:hAnsi="Arial" w:cs="Arial"/>
          <w:sz w:val="22"/>
          <w:szCs w:val="22"/>
        </w:rPr>
        <w:t xml:space="preserve">, Stark R, Dong J, </w:t>
      </w:r>
      <w:proofErr w:type="spellStart"/>
      <w:r w:rsidRPr="00DA331A">
        <w:rPr>
          <w:rFonts w:ascii="Arial" w:hAnsi="Arial" w:cs="Arial"/>
          <w:sz w:val="22"/>
          <w:szCs w:val="22"/>
        </w:rPr>
        <w:t>Yonemitsu</w:t>
      </w:r>
      <w:proofErr w:type="spellEnd"/>
      <w:r w:rsidRPr="00DA331A">
        <w:rPr>
          <w:rFonts w:ascii="Arial" w:hAnsi="Arial" w:cs="Arial"/>
          <w:sz w:val="22"/>
          <w:szCs w:val="22"/>
        </w:rPr>
        <w:t xml:space="preserve"> S, Zhang D, Shulman GI, Kibbey RG (2011). Hyperglucagonemia precedes a decline in insulin secretion and causes hyperglycemia in chronically glucose-infused rats. </w:t>
      </w:r>
      <w:r w:rsidRPr="00DA331A">
        <w:rPr>
          <w:rFonts w:ascii="Arial" w:hAnsi="Arial" w:cs="Arial"/>
          <w:i/>
          <w:sz w:val="22"/>
          <w:szCs w:val="22"/>
        </w:rPr>
        <w:t xml:space="preserve">AJP Endo. </w:t>
      </w:r>
      <w:proofErr w:type="gramStart"/>
      <w:r w:rsidR="004C1FCE" w:rsidRPr="00DA331A">
        <w:rPr>
          <w:rFonts w:ascii="Arial" w:hAnsi="Arial" w:cs="Arial"/>
          <w:sz w:val="22"/>
          <w:szCs w:val="22"/>
        </w:rPr>
        <w:t>301:E</w:t>
      </w:r>
      <w:proofErr w:type="gramEnd"/>
      <w:r w:rsidR="004C1FCE" w:rsidRPr="00DA331A">
        <w:rPr>
          <w:rFonts w:ascii="Arial" w:hAnsi="Arial" w:cs="Arial"/>
          <w:sz w:val="22"/>
          <w:szCs w:val="22"/>
        </w:rPr>
        <w:t>1174-</w:t>
      </w:r>
      <w:r w:rsidRPr="00DA331A">
        <w:rPr>
          <w:rFonts w:ascii="Arial" w:hAnsi="Arial" w:cs="Arial"/>
          <w:sz w:val="22"/>
          <w:szCs w:val="22"/>
        </w:rPr>
        <w:t>83.</w:t>
      </w:r>
    </w:p>
    <w:p w14:paraId="6D51A590" w14:textId="0914C9BA" w:rsidR="000A6207" w:rsidRPr="00DA331A" w:rsidRDefault="002358AF" w:rsidP="0063100A">
      <w:pPr>
        <w:pStyle w:val="ListParagraph"/>
        <w:numPr>
          <w:ilvl w:val="0"/>
          <w:numId w:val="12"/>
        </w:numPr>
        <w:tabs>
          <w:tab w:val="left" w:pos="8078"/>
        </w:tabs>
        <w:ind w:left="360"/>
        <w:jc w:val="both"/>
        <w:rPr>
          <w:rFonts w:ascii="Arial" w:hAnsi="Arial" w:cs="Arial"/>
          <w:sz w:val="22"/>
          <w:szCs w:val="22"/>
        </w:rPr>
      </w:pPr>
      <w:r w:rsidRPr="00DA331A">
        <w:rPr>
          <w:rFonts w:ascii="Arial" w:hAnsi="Arial" w:cs="Arial"/>
          <w:sz w:val="22"/>
          <w:szCs w:val="22"/>
        </w:rPr>
        <w:t xml:space="preserve">Gillum MP, Zhang D, Zhang X-M, </w:t>
      </w:r>
      <w:proofErr w:type="spellStart"/>
      <w:r w:rsidRPr="00DA331A">
        <w:rPr>
          <w:rFonts w:ascii="Arial" w:hAnsi="Arial" w:cs="Arial"/>
          <w:sz w:val="22"/>
          <w:szCs w:val="22"/>
        </w:rPr>
        <w:t>Erion</w:t>
      </w:r>
      <w:proofErr w:type="spellEnd"/>
      <w:r w:rsidRPr="00DA331A">
        <w:rPr>
          <w:rFonts w:ascii="Arial" w:hAnsi="Arial" w:cs="Arial"/>
          <w:sz w:val="22"/>
          <w:szCs w:val="22"/>
        </w:rPr>
        <w:t xml:space="preserve"> DM, </w:t>
      </w:r>
      <w:r w:rsidRPr="00DA331A">
        <w:rPr>
          <w:rFonts w:ascii="Arial" w:hAnsi="Arial" w:cs="Arial"/>
          <w:b/>
          <w:sz w:val="22"/>
          <w:szCs w:val="22"/>
        </w:rPr>
        <w:t>Jamison RA</w:t>
      </w:r>
      <w:r w:rsidRPr="00DA331A">
        <w:rPr>
          <w:rFonts w:ascii="Arial" w:hAnsi="Arial" w:cs="Arial"/>
          <w:sz w:val="22"/>
          <w:szCs w:val="22"/>
        </w:rPr>
        <w:t xml:space="preserve">, Choi C, Dong J, </w:t>
      </w:r>
      <w:proofErr w:type="spellStart"/>
      <w:r w:rsidRPr="00DA331A">
        <w:rPr>
          <w:rFonts w:ascii="Arial" w:hAnsi="Arial" w:cs="Arial"/>
          <w:sz w:val="22"/>
          <w:szCs w:val="22"/>
        </w:rPr>
        <w:t>Shanabrough</w:t>
      </w:r>
      <w:proofErr w:type="spellEnd"/>
      <w:r w:rsidRPr="00DA331A">
        <w:rPr>
          <w:rFonts w:ascii="Arial" w:hAnsi="Arial" w:cs="Arial"/>
          <w:sz w:val="22"/>
          <w:szCs w:val="22"/>
        </w:rPr>
        <w:t xml:space="preserve"> M, Duenas HR, Frederick DW, Hsiao JJ, Horvath TL, Lo CM, Tso P, Cline GW, Shulman GI (2008). N-</w:t>
      </w:r>
      <w:proofErr w:type="spellStart"/>
      <w:r w:rsidRPr="00DA331A">
        <w:rPr>
          <w:rFonts w:ascii="Arial" w:hAnsi="Arial" w:cs="Arial"/>
          <w:sz w:val="22"/>
          <w:szCs w:val="22"/>
        </w:rPr>
        <w:t>acylphosphatidylethanolamine</w:t>
      </w:r>
      <w:proofErr w:type="spellEnd"/>
      <w:r w:rsidRPr="00DA331A">
        <w:rPr>
          <w:rFonts w:ascii="Arial" w:hAnsi="Arial" w:cs="Arial"/>
          <w:sz w:val="22"/>
          <w:szCs w:val="22"/>
        </w:rPr>
        <w:t xml:space="preserve">, a Gut-Derived Circulating Factor Induced by Fat Ingestion, Inhibits Food Intake. </w:t>
      </w:r>
      <w:r w:rsidRPr="00DA331A">
        <w:rPr>
          <w:rFonts w:ascii="Arial" w:hAnsi="Arial" w:cs="Arial"/>
          <w:i/>
          <w:sz w:val="22"/>
          <w:szCs w:val="22"/>
        </w:rPr>
        <w:t>Cell</w:t>
      </w:r>
      <w:r w:rsidR="004C1FCE" w:rsidRPr="00DA331A">
        <w:rPr>
          <w:rFonts w:ascii="Arial" w:hAnsi="Arial" w:cs="Arial"/>
          <w:sz w:val="22"/>
          <w:szCs w:val="22"/>
        </w:rPr>
        <w:t xml:space="preserve"> 135:813-</w:t>
      </w:r>
      <w:r w:rsidRPr="00DA331A">
        <w:rPr>
          <w:rFonts w:ascii="Arial" w:hAnsi="Arial" w:cs="Arial"/>
          <w:sz w:val="22"/>
          <w:szCs w:val="22"/>
        </w:rPr>
        <w:t>24.</w:t>
      </w:r>
    </w:p>
    <w:p w14:paraId="7D8B9904" w14:textId="77777777" w:rsidR="00D3054D" w:rsidRPr="00DA331A" w:rsidRDefault="00D3054D" w:rsidP="00D3054D">
      <w:pPr>
        <w:pStyle w:val="ListParagraph"/>
        <w:tabs>
          <w:tab w:val="left" w:pos="8078"/>
        </w:tabs>
        <w:ind w:left="360"/>
        <w:jc w:val="both"/>
        <w:rPr>
          <w:rFonts w:ascii="Arial" w:hAnsi="Arial" w:cs="Arial"/>
          <w:sz w:val="12"/>
          <w:szCs w:val="12"/>
        </w:rPr>
      </w:pPr>
    </w:p>
    <w:p w14:paraId="20220571" w14:textId="1D403A29" w:rsidR="002064BF" w:rsidRPr="00DA331A" w:rsidRDefault="004C1FCE" w:rsidP="00B740E0">
      <w:pPr>
        <w:jc w:val="both"/>
        <w:outlineLvl w:val="0"/>
        <w:rPr>
          <w:rFonts w:ascii="Arial" w:hAnsi="Arial" w:cs="Arial"/>
          <w:i/>
          <w:sz w:val="22"/>
          <w:szCs w:val="22"/>
          <w:u w:val="single"/>
        </w:rPr>
      </w:pPr>
      <w:r w:rsidRPr="00DA331A">
        <w:rPr>
          <w:rFonts w:ascii="Arial" w:hAnsi="Arial" w:cs="Arial"/>
          <w:i/>
          <w:sz w:val="22"/>
          <w:szCs w:val="22"/>
          <w:u w:val="single"/>
        </w:rPr>
        <w:t>REVIEWS AND COMMENTARIES</w:t>
      </w:r>
      <w:r w:rsidR="00B46622" w:rsidRPr="00DA331A">
        <w:rPr>
          <w:rFonts w:ascii="Arial" w:hAnsi="Arial" w:cs="Arial"/>
          <w:i/>
          <w:sz w:val="22"/>
          <w:szCs w:val="22"/>
          <w:u w:val="single"/>
        </w:rPr>
        <w:t xml:space="preserve"> (corresponding author papers denoted with an asterisk (*</w:t>
      </w:r>
      <w:r w:rsidR="005F6824" w:rsidRPr="00DA331A">
        <w:rPr>
          <w:rFonts w:ascii="Arial" w:hAnsi="Arial" w:cs="Arial"/>
          <w:i/>
          <w:sz w:val="22"/>
          <w:szCs w:val="22"/>
          <w:u w:val="single"/>
        </w:rPr>
        <w:t>)</w:t>
      </w:r>
      <w:r w:rsidR="00B46622" w:rsidRPr="00DA331A">
        <w:rPr>
          <w:rFonts w:ascii="Arial" w:hAnsi="Arial" w:cs="Arial"/>
          <w:i/>
          <w:sz w:val="22"/>
          <w:szCs w:val="22"/>
          <w:u w:val="single"/>
        </w:rPr>
        <w:t>):</w:t>
      </w:r>
    </w:p>
    <w:p w14:paraId="2DF556E0" w14:textId="3E05CC49" w:rsidR="00861E6B" w:rsidRPr="005C60EF" w:rsidRDefault="00861E6B" w:rsidP="00861E6B">
      <w:pPr>
        <w:pStyle w:val="ListParagraph"/>
        <w:numPr>
          <w:ilvl w:val="0"/>
          <w:numId w:val="18"/>
        </w:numPr>
        <w:ind w:left="360"/>
        <w:jc w:val="both"/>
        <w:outlineLvl w:val="0"/>
        <w:rPr>
          <w:rFonts w:ascii="Arial" w:hAnsi="Arial" w:cs="Arial"/>
          <w:sz w:val="22"/>
          <w:szCs w:val="22"/>
        </w:rPr>
      </w:pPr>
      <w:r w:rsidRPr="005C60EF">
        <w:rPr>
          <w:rFonts w:ascii="Arial" w:hAnsi="Arial" w:cs="Arial"/>
          <w:sz w:val="22"/>
          <w:szCs w:val="22"/>
        </w:rPr>
        <w:t xml:space="preserve">Akingbesote ND, </w:t>
      </w:r>
      <w:r>
        <w:rPr>
          <w:rFonts w:ascii="Arial" w:hAnsi="Arial" w:cs="Arial"/>
          <w:sz w:val="22"/>
          <w:szCs w:val="22"/>
        </w:rPr>
        <w:t xml:space="preserve">Owusu D, Liu R, Cartmel B, Ferrucci LM, Zupa M, Lustberg MB, Sanft T, Blenman KRM, Irwin ML, </w:t>
      </w:r>
      <w:r>
        <w:rPr>
          <w:rFonts w:ascii="Arial" w:hAnsi="Arial" w:cs="Arial"/>
          <w:b/>
          <w:bCs/>
          <w:sz w:val="22"/>
          <w:szCs w:val="22"/>
        </w:rPr>
        <w:t xml:space="preserve">Perry RJ* </w:t>
      </w:r>
      <w:r w:rsidRPr="00D52686">
        <w:rPr>
          <w:rFonts w:ascii="Arial" w:hAnsi="Arial" w:cs="Arial"/>
          <w:sz w:val="22"/>
          <w:szCs w:val="22"/>
        </w:rPr>
        <w:t>(</w:t>
      </w:r>
      <w:r>
        <w:rPr>
          <w:rFonts w:ascii="Arial" w:hAnsi="Arial" w:cs="Arial"/>
          <w:sz w:val="22"/>
          <w:szCs w:val="22"/>
        </w:rPr>
        <w:t>2023</w:t>
      </w:r>
      <w:r w:rsidRPr="00D52686">
        <w:rPr>
          <w:rFonts w:ascii="Arial" w:hAnsi="Arial" w:cs="Arial"/>
          <w:sz w:val="22"/>
          <w:szCs w:val="22"/>
        </w:rPr>
        <w:t>).</w:t>
      </w:r>
      <w:r>
        <w:rPr>
          <w:rFonts w:ascii="Arial" w:hAnsi="Arial" w:cs="Arial"/>
          <w:sz w:val="22"/>
          <w:szCs w:val="22"/>
        </w:rPr>
        <w:t xml:space="preserve"> “</w:t>
      </w:r>
      <w:r w:rsidRPr="00D16C25">
        <w:rPr>
          <w:rFonts w:ascii="Arial" w:hAnsi="Arial" w:cs="Arial"/>
          <w:sz w:val="22"/>
          <w:szCs w:val="22"/>
        </w:rPr>
        <w:t>A Review of the Impact of Energy Balance on Triple Negative Breast Cancer</w:t>
      </w:r>
      <w:r w:rsidR="00086294">
        <w:rPr>
          <w:rFonts w:ascii="Arial" w:hAnsi="Arial" w:cs="Arial"/>
          <w:sz w:val="22"/>
          <w:szCs w:val="22"/>
        </w:rPr>
        <w:t>.</w:t>
      </w:r>
      <w:r w:rsidRPr="00D16C25">
        <w:rPr>
          <w:rFonts w:ascii="Arial" w:hAnsi="Arial" w:cs="Arial"/>
          <w:sz w:val="22"/>
          <w:szCs w:val="22"/>
        </w:rPr>
        <w:t>"</w:t>
      </w:r>
      <w:r>
        <w:rPr>
          <w:rFonts w:ascii="Arial" w:hAnsi="Arial" w:cs="Arial"/>
          <w:sz w:val="22"/>
          <w:szCs w:val="22"/>
        </w:rPr>
        <w:t xml:space="preserve"> </w:t>
      </w:r>
      <w:r>
        <w:rPr>
          <w:rFonts w:ascii="Arial" w:hAnsi="Arial" w:cs="Arial"/>
          <w:i/>
          <w:iCs/>
          <w:sz w:val="22"/>
          <w:szCs w:val="22"/>
        </w:rPr>
        <w:t>J</w:t>
      </w:r>
      <w:r w:rsidR="00086294">
        <w:rPr>
          <w:rFonts w:ascii="Arial" w:hAnsi="Arial" w:cs="Arial"/>
          <w:i/>
          <w:iCs/>
          <w:sz w:val="22"/>
          <w:szCs w:val="22"/>
        </w:rPr>
        <w:t xml:space="preserve">. Natl. Cancer Inst. </w:t>
      </w:r>
      <w:proofErr w:type="spellStart"/>
      <w:r w:rsidR="00086294">
        <w:rPr>
          <w:rFonts w:ascii="Arial" w:hAnsi="Arial" w:cs="Arial"/>
          <w:i/>
          <w:iCs/>
          <w:sz w:val="22"/>
          <w:szCs w:val="22"/>
        </w:rPr>
        <w:t>Monogr</w:t>
      </w:r>
      <w:proofErr w:type="spellEnd"/>
      <w:r>
        <w:rPr>
          <w:rFonts w:ascii="Arial" w:hAnsi="Arial" w:cs="Arial"/>
          <w:i/>
          <w:iCs/>
          <w:sz w:val="22"/>
          <w:szCs w:val="22"/>
        </w:rPr>
        <w:t>.</w:t>
      </w:r>
      <w:r w:rsidR="00086294">
        <w:rPr>
          <w:rFonts w:ascii="Arial" w:hAnsi="Arial" w:cs="Arial"/>
          <w:i/>
          <w:iCs/>
          <w:sz w:val="22"/>
          <w:szCs w:val="22"/>
        </w:rPr>
        <w:t xml:space="preserve"> </w:t>
      </w:r>
      <w:r w:rsidR="00086294" w:rsidRPr="00086294">
        <w:rPr>
          <w:rFonts w:ascii="Arial" w:hAnsi="Arial" w:cs="Arial"/>
          <w:sz w:val="22"/>
          <w:szCs w:val="22"/>
        </w:rPr>
        <w:t>2023:104-124</w:t>
      </w:r>
      <w:r w:rsidR="00086294">
        <w:rPr>
          <w:rFonts w:ascii="Arial" w:hAnsi="Arial" w:cs="Arial"/>
          <w:sz w:val="22"/>
          <w:szCs w:val="22"/>
        </w:rPr>
        <w:t>.</w:t>
      </w:r>
    </w:p>
    <w:p w14:paraId="57A57F64" w14:textId="3FCDCD15" w:rsidR="00262286" w:rsidRPr="00825733" w:rsidRDefault="004B134F" w:rsidP="00B740E0">
      <w:pPr>
        <w:pStyle w:val="ListParagraph"/>
        <w:numPr>
          <w:ilvl w:val="0"/>
          <w:numId w:val="18"/>
        </w:numPr>
        <w:ind w:left="360"/>
        <w:jc w:val="both"/>
        <w:outlineLvl w:val="0"/>
        <w:rPr>
          <w:rFonts w:ascii="Arial" w:hAnsi="Arial" w:cs="Arial"/>
          <w:sz w:val="22"/>
          <w:szCs w:val="22"/>
        </w:rPr>
      </w:pPr>
      <w:r w:rsidRPr="004B134F">
        <w:rPr>
          <w:rFonts w:ascii="Arial" w:hAnsi="Arial" w:cs="Arial"/>
          <w:sz w:val="22"/>
          <w:szCs w:val="22"/>
        </w:rPr>
        <w:t>Panneerselvam</w:t>
      </w:r>
      <w:r>
        <w:rPr>
          <w:rFonts w:ascii="Arial" w:hAnsi="Arial" w:cs="Arial"/>
          <w:sz w:val="22"/>
          <w:szCs w:val="22"/>
        </w:rPr>
        <w:t xml:space="preserve"> V</w:t>
      </w:r>
      <w:r w:rsidR="005D2DFC">
        <w:rPr>
          <w:rFonts w:ascii="Arial" w:hAnsi="Arial" w:cs="Arial"/>
          <w:sz w:val="22"/>
          <w:szCs w:val="22"/>
        </w:rPr>
        <w:t xml:space="preserve">T, </w:t>
      </w:r>
      <w:r w:rsidR="005D2DFC">
        <w:rPr>
          <w:rFonts w:ascii="Arial" w:hAnsi="Arial" w:cs="Arial"/>
          <w:b/>
          <w:bCs/>
          <w:sz w:val="22"/>
          <w:szCs w:val="22"/>
        </w:rPr>
        <w:t xml:space="preserve">Perry RJ* </w:t>
      </w:r>
      <w:r w:rsidR="005D2DFC">
        <w:rPr>
          <w:rFonts w:ascii="Arial" w:hAnsi="Arial" w:cs="Arial"/>
          <w:sz w:val="22"/>
          <w:szCs w:val="22"/>
        </w:rPr>
        <w:t>(</w:t>
      </w:r>
      <w:r w:rsidR="00825733">
        <w:rPr>
          <w:rFonts w:ascii="Arial" w:hAnsi="Arial" w:cs="Arial"/>
          <w:sz w:val="22"/>
          <w:szCs w:val="22"/>
        </w:rPr>
        <w:t>2023</w:t>
      </w:r>
      <w:r w:rsidR="005D2DFC">
        <w:rPr>
          <w:rFonts w:ascii="Arial" w:hAnsi="Arial" w:cs="Arial"/>
          <w:sz w:val="22"/>
          <w:szCs w:val="22"/>
        </w:rPr>
        <w:t>). “</w:t>
      </w:r>
      <w:r w:rsidR="00CC6CFE" w:rsidRPr="00CC6CFE">
        <w:rPr>
          <w:rFonts w:ascii="Arial" w:hAnsi="Arial" w:cs="Arial"/>
          <w:sz w:val="22"/>
          <w:szCs w:val="22"/>
        </w:rPr>
        <w:t>High-Fat High-Sucrose Diet-Induced Skeletal Muscle Insulin-Resistance in Female Rats: A New Soprano in the DAG Chorus</w:t>
      </w:r>
      <w:r w:rsidR="00CC6CFE">
        <w:rPr>
          <w:rFonts w:ascii="Arial" w:hAnsi="Arial" w:cs="Arial"/>
          <w:sz w:val="22"/>
          <w:szCs w:val="22"/>
        </w:rPr>
        <w:t xml:space="preserve">.” </w:t>
      </w:r>
      <w:r w:rsidR="00CC6CFE" w:rsidRPr="00086294">
        <w:rPr>
          <w:rFonts w:ascii="Arial" w:hAnsi="Arial" w:cs="Arial"/>
          <w:i/>
          <w:iCs/>
          <w:sz w:val="22"/>
          <w:szCs w:val="22"/>
        </w:rPr>
        <w:t>J. Physiol.</w:t>
      </w:r>
      <w:r w:rsidR="00825733">
        <w:rPr>
          <w:rFonts w:ascii="Arial" w:hAnsi="Arial" w:cs="Arial"/>
          <w:i/>
          <w:iCs/>
          <w:sz w:val="22"/>
          <w:szCs w:val="22"/>
        </w:rPr>
        <w:t xml:space="preserve"> </w:t>
      </w:r>
      <w:r w:rsidR="00825733" w:rsidRPr="00825733">
        <w:rPr>
          <w:rFonts w:ascii="Arial" w:hAnsi="Arial" w:cs="Arial"/>
          <w:sz w:val="22"/>
          <w:szCs w:val="22"/>
        </w:rPr>
        <w:t>601:1693-1694</w:t>
      </w:r>
      <w:r w:rsidR="00825733">
        <w:rPr>
          <w:rFonts w:ascii="Arial" w:hAnsi="Arial" w:cs="Arial"/>
          <w:sz w:val="22"/>
          <w:szCs w:val="22"/>
        </w:rPr>
        <w:t>.</w:t>
      </w:r>
    </w:p>
    <w:p w14:paraId="642E9F01" w14:textId="26EC3E77" w:rsidR="00984DE7" w:rsidRPr="00984DE7" w:rsidRDefault="00984DE7" w:rsidP="00B740E0">
      <w:pPr>
        <w:pStyle w:val="ListParagraph"/>
        <w:numPr>
          <w:ilvl w:val="0"/>
          <w:numId w:val="18"/>
        </w:numPr>
        <w:ind w:left="360"/>
        <w:jc w:val="both"/>
        <w:outlineLvl w:val="0"/>
        <w:rPr>
          <w:rFonts w:ascii="Arial" w:hAnsi="Arial" w:cs="Arial"/>
          <w:sz w:val="22"/>
          <w:szCs w:val="22"/>
        </w:rPr>
      </w:pPr>
      <w:r>
        <w:rPr>
          <w:rFonts w:ascii="Arial" w:hAnsi="Arial" w:cs="Arial"/>
          <w:b/>
          <w:bCs/>
          <w:sz w:val="22"/>
          <w:szCs w:val="22"/>
        </w:rPr>
        <w:t xml:space="preserve">Perry RJ* </w:t>
      </w:r>
      <w:r>
        <w:rPr>
          <w:rFonts w:ascii="Arial" w:hAnsi="Arial" w:cs="Arial"/>
          <w:sz w:val="22"/>
          <w:szCs w:val="22"/>
        </w:rPr>
        <w:t>(</w:t>
      </w:r>
      <w:r w:rsidR="00825733">
        <w:rPr>
          <w:rFonts w:ascii="Arial" w:hAnsi="Arial" w:cs="Arial"/>
          <w:sz w:val="22"/>
          <w:szCs w:val="22"/>
        </w:rPr>
        <w:t>2023</w:t>
      </w:r>
      <w:r>
        <w:rPr>
          <w:rFonts w:ascii="Arial" w:hAnsi="Arial" w:cs="Arial"/>
          <w:sz w:val="22"/>
          <w:szCs w:val="22"/>
        </w:rPr>
        <w:t xml:space="preserve">). </w:t>
      </w:r>
      <w:r w:rsidR="0046619D">
        <w:rPr>
          <w:rFonts w:ascii="Arial" w:hAnsi="Arial" w:cs="Arial"/>
          <w:sz w:val="22"/>
          <w:szCs w:val="22"/>
        </w:rPr>
        <w:t>“</w:t>
      </w:r>
      <w:r w:rsidR="0046619D" w:rsidRPr="0046619D">
        <w:rPr>
          <w:rFonts w:ascii="Arial" w:hAnsi="Arial" w:cs="Arial"/>
          <w:sz w:val="22"/>
          <w:szCs w:val="22"/>
        </w:rPr>
        <w:t>It’s Not Just for Pain:</w:t>
      </w:r>
      <w:r w:rsidR="00A14FA9">
        <w:rPr>
          <w:rFonts w:ascii="Arial" w:hAnsi="Arial" w:cs="Arial"/>
          <w:sz w:val="22"/>
          <w:szCs w:val="22"/>
        </w:rPr>
        <w:t xml:space="preserve"> </w:t>
      </w:r>
      <w:r w:rsidR="0046619D" w:rsidRPr="0046619D">
        <w:rPr>
          <w:rFonts w:ascii="Arial" w:hAnsi="Arial" w:cs="Arial"/>
          <w:sz w:val="22"/>
          <w:szCs w:val="22"/>
        </w:rPr>
        <w:t>A New Metabolic Function of Aspirin</w:t>
      </w:r>
      <w:r w:rsidR="0046619D">
        <w:rPr>
          <w:rFonts w:ascii="Arial" w:hAnsi="Arial" w:cs="Arial"/>
          <w:sz w:val="22"/>
          <w:szCs w:val="22"/>
        </w:rPr>
        <w:t xml:space="preserve">.” </w:t>
      </w:r>
      <w:r w:rsidR="0046619D">
        <w:rPr>
          <w:rFonts w:ascii="Arial" w:hAnsi="Arial" w:cs="Arial"/>
          <w:i/>
          <w:iCs/>
          <w:sz w:val="22"/>
          <w:szCs w:val="22"/>
        </w:rPr>
        <w:t>Endocrinology</w:t>
      </w:r>
      <w:r w:rsidR="00FE4EE0">
        <w:rPr>
          <w:rFonts w:ascii="Arial" w:hAnsi="Arial" w:cs="Arial"/>
          <w:i/>
          <w:iCs/>
          <w:sz w:val="22"/>
          <w:szCs w:val="22"/>
        </w:rPr>
        <w:t xml:space="preserve"> </w:t>
      </w:r>
      <w:proofErr w:type="gramStart"/>
      <w:r w:rsidR="00FE4EE0" w:rsidRPr="00FE4EE0">
        <w:rPr>
          <w:rFonts w:ascii="Arial" w:hAnsi="Arial" w:cs="Arial"/>
          <w:sz w:val="22"/>
          <w:szCs w:val="22"/>
        </w:rPr>
        <w:t>164:bqad</w:t>
      </w:r>
      <w:proofErr w:type="gramEnd"/>
      <w:r w:rsidR="00FE4EE0" w:rsidRPr="00FE4EE0">
        <w:rPr>
          <w:rFonts w:ascii="Arial" w:hAnsi="Arial" w:cs="Arial"/>
          <w:sz w:val="22"/>
          <w:szCs w:val="22"/>
        </w:rPr>
        <w:t>036</w:t>
      </w:r>
      <w:r w:rsidR="00FE4EE0">
        <w:rPr>
          <w:rFonts w:ascii="Arial" w:hAnsi="Arial" w:cs="Arial"/>
          <w:sz w:val="22"/>
          <w:szCs w:val="22"/>
        </w:rPr>
        <w:t>.</w:t>
      </w:r>
    </w:p>
    <w:p w14:paraId="7FC160B4" w14:textId="359E0007" w:rsidR="00637BDE" w:rsidRPr="00DA331A" w:rsidRDefault="00637BDE"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bCs/>
          <w:sz w:val="22"/>
          <w:szCs w:val="22"/>
        </w:rPr>
        <w:t>Perry RJ</w:t>
      </w:r>
      <w:r w:rsidR="00E65F50" w:rsidRPr="00DA331A">
        <w:rPr>
          <w:rFonts w:ascii="Arial" w:hAnsi="Arial" w:cs="Arial"/>
          <w:b/>
          <w:bCs/>
          <w:sz w:val="22"/>
          <w:szCs w:val="22"/>
        </w:rPr>
        <w:t>*</w:t>
      </w:r>
      <w:r w:rsidRPr="00DA331A">
        <w:rPr>
          <w:rFonts w:ascii="Arial" w:hAnsi="Arial" w:cs="Arial"/>
          <w:sz w:val="22"/>
          <w:szCs w:val="22"/>
        </w:rPr>
        <w:t>, Siebel S (2022)</w:t>
      </w:r>
      <w:r w:rsidR="00E6409E" w:rsidRPr="00DA331A">
        <w:rPr>
          <w:rFonts w:ascii="Arial" w:hAnsi="Arial" w:cs="Arial"/>
          <w:sz w:val="22"/>
          <w:szCs w:val="22"/>
        </w:rPr>
        <w:t xml:space="preserve">. Automated Insulin Delivery with SGLT2i Combination Therapy in Type 1 Diabetes. </w:t>
      </w:r>
      <w:r w:rsidR="00E6409E" w:rsidRPr="00DA331A">
        <w:rPr>
          <w:rFonts w:ascii="Arial" w:hAnsi="Arial" w:cs="Arial"/>
          <w:i/>
          <w:iCs/>
          <w:sz w:val="22"/>
          <w:szCs w:val="22"/>
        </w:rPr>
        <w:t>Diabetes Practice Update</w:t>
      </w:r>
      <w:r w:rsidR="00DF4994" w:rsidRPr="00DA331A">
        <w:rPr>
          <w:rFonts w:ascii="Arial" w:hAnsi="Arial" w:cs="Arial"/>
          <w:i/>
          <w:iCs/>
          <w:sz w:val="22"/>
          <w:szCs w:val="22"/>
        </w:rPr>
        <w:t>.</w:t>
      </w:r>
    </w:p>
    <w:p w14:paraId="3BE13312" w14:textId="220B2185" w:rsidR="00F202FD" w:rsidRPr="00DA331A" w:rsidRDefault="00F202FD"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bCs/>
          <w:sz w:val="22"/>
          <w:szCs w:val="22"/>
        </w:rPr>
        <w:t>Perry RJ</w:t>
      </w:r>
      <w:r w:rsidR="00B46622" w:rsidRPr="00DA331A">
        <w:rPr>
          <w:rFonts w:ascii="Arial" w:hAnsi="Arial" w:cs="Arial"/>
          <w:b/>
          <w:bCs/>
          <w:sz w:val="22"/>
          <w:szCs w:val="22"/>
        </w:rPr>
        <w:t>*</w:t>
      </w:r>
      <w:r w:rsidR="0036043D" w:rsidRPr="00DA331A">
        <w:rPr>
          <w:rFonts w:ascii="Arial" w:hAnsi="Arial" w:cs="Arial"/>
          <w:b/>
          <w:bCs/>
          <w:sz w:val="22"/>
          <w:szCs w:val="22"/>
        </w:rPr>
        <w:t xml:space="preserve"> </w:t>
      </w:r>
      <w:r w:rsidR="0036043D" w:rsidRPr="00DA331A">
        <w:rPr>
          <w:rFonts w:ascii="Arial" w:hAnsi="Arial" w:cs="Arial"/>
          <w:sz w:val="22"/>
          <w:szCs w:val="22"/>
        </w:rPr>
        <w:t xml:space="preserve">(2022). Regulation of Hepatic Lipid and Glucose Metabolism by INSP3R1. </w:t>
      </w:r>
      <w:r w:rsidR="0036043D" w:rsidRPr="00DA331A">
        <w:rPr>
          <w:rFonts w:ascii="Arial" w:hAnsi="Arial" w:cs="Arial"/>
          <w:i/>
          <w:iCs/>
          <w:sz w:val="22"/>
          <w:szCs w:val="22"/>
        </w:rPr>
        <w:t xml:space="preserve">Diabetes </w:t>
      </w:r>
      <w:r w:rsidR="00667BE6" w:rsidRPr="00DA331A">
        <w:rPr>
          <w:rFonts w:ascii="Arial" w:hAnsi="Arial" w:cs="Arial"/>
          <w:sz w:val="22"/>
          <w:szCs w:val="22"/>
        </w:rPr>
        <w:t>71:1834-1841</w:t>
      </w:r>
      <w:r w:rsidR="0036043D" w:rsidRPr="00DA331A">
        <w:rPr>
          <w:rFonts w:ascii="Arial" w:hAnsi="Arial" w:cs="Arial"/>
          <w:sz w:val="22"/>
          <w:szCs w:val="22"/>
        </w:rPr>
        <w:t>.</w:t>
      </w:r>
      <w:r w:rsidR="00DC70AC" w:rsidRPr="00DA331A">
        <w:rPr>
          <w:rFonts w:ascii="Arial" w:hAnsi="Arial" w:cs="Arial"/>
          <w:sz w:val="22"/>
          <w:szCs w:val="22"/>
        </w:rPr>
        <w:t xml:space="preserve"> </w:t>
      </w:r>
    </w:p>
    <w:p w14:paraId="3E372AF3" w14:textId="06BAA944" w:rsidR="00D3054D" w:rsidRPr="00DA331A" w:rsidRDefault="00607059" w:rsidP="00B740E0">
      <w:pPr>
        <w:pStyle w:val="ListParagraph"/>
        <w:numPr>
          <w:ilvl w:val="0"/>
          <w:numId w:val="18"/>
        </w:numPr>
        <w:ind w:left="360"/>
        <w:jc w:val="both"/>
        <w:outlineLvl w:val="0"/>
        <w:rPr>
          <w:rFonts w:ascii="Arial" w:hAnsi="Arial" w:cs="Arial"/>
          <w:sz w:val="22"/>
          <w:szCs w:val="22"/>
        </w:rPr>
      </w:pPr>
      <w:r w:rsidRPr="00DA331A">
        <w:rPr>
          <w:rFonts w:ascii="Arial" w:hAnsi="Arial" w:cs="Arial"/>
          <w:sz w:val="22"/>
          <w:szCs w:val="22"/>
        </w:rPr>
        <w:t xml:space="preserve">Leitner BP, Siebel S, Akingbesote ND, Zhang X, </w:t>
      </w:r>
      <w:r w:rsidRPr="00DA331A">
        <w:rPr>
          <w:rFonts w:ascii="Arial" w:hAnsi="Arial" w:cs="Arial"/>
          <w:b/>
          <w:bCs/>
          <w:sz w:val="22"/>
          <w:szCs w:val="22"/>
        </w:rPr>
        <w:t xml:space="preserve">Perry RJ* </w:t>
      </w:r>
      <w:r w:rsidRPr="00DA331A">
        <w:rPr>
          <w:rFonts w:ascii="Arial" w:hAnsi="Arial" w:cs="Arial"/>
          <w:sz w:val="22"/>
          <w:szCs w:val="22"/>
        </w:rPr>
        <w:t xml:space="preserve">(2022). Insulin and cancer: a tangled web. </w:t>
      </w:r>
      <w:proofErr w:type="spellStart"/>
      <w:r w:rsidRPr="00DA331A">
        <w:rPr>
          <w:rFonts w:ascii="Arial" w:hAnsi="Arial" w:cs="Arial"/>
          <w:i/>
          <w:iCs/>
          <w:sz w:val="22"/>
          <w:szCs w:val="22"/>
        </w:rPr>
        <w:t>Biochem</w:t>
      </w:r>
      <w:proofErr w:type="spellEnd"/>
      <w:r w:rsidRPr="00DA331A">
        <w:rPr>
          <w:rFonts w:ascii="Arial" w:hAnsi="Arial" w:cs="Arial"/>
          <w:i/>
          <w:iCs/>
          <w:sz w:val="22"/>
          <w:szCs w:val="22"/>
        </w:rPr>
        <w:t xml:space="preserve">. J. </w:t>
      </w:r>
      <w:r w:rsidR="004E6A9C" w:rsidRPr="00DA331A">
        <w:rPr>
          <w:rFonts w:ascii="Arial" w:hAnsi="Arial" w:cs="Arial"/>
          <w:sz w:val="22"/>
          <w:szCs w:val="22"/>
        </w:rPr>
        <w:t>479:583-607.</w:t>
      </w:r>
    </w:p>
    <w:p w14:paraId="1F29F1E7" w14:textId="466C3BD6" w:rsidR="00495486" w:rsidRPr="00DA331A" w:rsidRDefault="00105FFD" w:rsidP="00B740E0">
      <w:pPr>
        <w:pStyle w:val="ListParagraph"/>
        <w:numPr>
          <w:ilvl w:val="0"/>
          <w:numId w:val="18"/>
        </w:numPr>
        <w:ind w:left="360"/>
        <w:jc w:val="both"/>
        <w:outlineLvl w:val="0"/>
        <w:rPr>
          <w:rFonts w:ascii="Arial" w:hAnsi="Arial" w:cs="Arial"/>
          <w:sz w:val="22"/>
          <w:szCs w:val="22"/>
        </w:rPr>
      </w:pPr>
      <w:r w:rsidRPr="00DA331A">
        <w:rPr>
          <w:rFonts w:ascii="Arial" w:hAnsi="Arial" w:cs="Arial"/>
          <w:sz w:val="22"/>
          <w:szCs w:val="22"/>
        </w:rPr>
        <w:t xml:space="preserve">Plaz Torres MC, Jaffe A, </w:t>
      </w:r>
      <w:r w:rsidRPr="00DA331A">
        <w:rPr>
          <w:rFonts w:ascii="Arial" w:hAnsi="Arial" w:cs="Arial"/>
          <w:b/>
          <w:bCs/>
          <w:sz w:val="22"/>
          <w:szCs w:val="22"/>
        </w:rPr>
        <w:t>Perry R</w:t>
      </w:r>
      <w:r w:rsidRPr="00DA331A">
        <w:rPr>
          <w:rFonts w:ascii="Arial" w:hAnsi="Arial" w:cs="Arial"/>
          <w:sz w:val="22"/>
          <w:szCs w:val="22"/>
        </w:rPr>
        <w:t>, Marabotto E, Strazzabosco M, Gianni</w:t>
      </w:r>
      <w:r w:rsidR="0052715E" w:rsidRPr="00DA331A">
        <w:rPr>
          <w:rFonts w:ascii="Arial" w:hAnsi="Arial" w:cs="Arial"/>
          <w:sz w:val="22"/>
          <w:szCs w:val="22"/>
        </w:rPr>
        <w:t xml:space="preserve">ni EG (2022). Diabetes Medications and Risk of Hepatocellular Carcinoma. </w:t>
      </w:r>
      <w:r w:rsidR="0052715E" w:rsidRPr="00DA331A">
        <w:rPr>
          <w:rFonts w:ascii="Arial" w:hAnsi="Arial" w:cs="Arial"/>
          <w:i/>
          <w:iCs/>
          <w:sz w:val="22"/>
          <w:szCs w:val="22"/>
        </w:rPr>
        <w:t xml:space="preserve">Hepatology </w:t>
      </w:r>
      <w:r w:rsidR="003931C2" w:rsidRPr="00DA331A">
        <w:rPr>
          <w:rFonts w:ascii="Arial" w:hAnsi="Arial" w:cs="Arial"/>
          <w:sz w:val="22"/>
          <w:szCs w:val="22"/>
        </w:rPr>
        <w:t>76:1880-1897</w:t>
      </w:r>
      <w:r w:rsidR="001913A9" w:rsidRPr="00DA331A">
        <w:rPr>
          <w:rFonts w:ascii="Arial" w:hAnsi="Arial" w:cs="Arial"/>
          <w:sz w:val="22"/>
          <w:szCs w:val="22"/>
        </w:rPr>
        <w:t>.</w:t>
      </w:r>
    </w:p>
    <w:p w14:paraId="7E41F044" w14:textId="41FC50F8" w:rsidR="007F46C0" w:rsidRPr="00DA331A" w:rsidRDefault="007F46C0"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bCs/>
          <w:sz w:val="22"/>
          <w:szCs w:val="22"/>
        </w:rPr>
        <w:t>Perry RJ</w:t>
      </w:r>
      <w:r w:rsidR="00B46622" w:rsidRPr="00DA331A">
        <w:rPr>
          <w:rFonts w:ascii="Arial" w:hAnsi="Arial" w:cs="Arial"/>
          <w:b/>
          <w:bCs/>
          <w:sz w:val="22"/>
          <w:szCs w:val="22"/>
        </w:rPr>
        <w:t>*</w:t>
      </w:r>
      <w:r w:rsidRPr="00DA331A">
        <w:rPr>
          <w:rFonts w:ascii="Arial" w:hAnsi="Arial" w:cs="Arial"/>
          <w:b/>
          <w:bCs/>
          <w:sz w:val="22"/>
          <w:szCs w:val="22"/>
        </w:rPr>
        <w:t xml:space="preserve"> </w:t>
      </w:r>
      <w:r w:rsidRPr="00DA331A">
        <w:rPr>
          <w:rFonts w:ascii="Arial" w:hAnsi="Arial" w:cs="Arial"/>
          <w:sz w:val="22"/>
          <w:szCs w:val="22"/>
        </w:rPr>
        <w:t xml:space="preserve">(2021). </w:t>
      </w:r>
      <w:r w:rsidR="00576EE9" w:rsidRPr="00DA331A">
        <w:rPr>
          <w:rFonts w:ascii="Arial" w:hAnsi="Arial" w:cs="Arial"/>
          <w:sz w:val="22"/>
          <w:szCs w:val="22"/>
        </w:rPr>
        <w:t xml:space="preserve">Metabolic Dysfunction–Associated Fatty Liver Disease and Cancer Risk. </w:t>
      </w:r>
      <w:r w:rsidR="00576EE9" w:rsidRPr="00DA331A">
        <w:rPr>
          <w:rFonts w:ascii="Arial" w:hAnsi="Arial" w:cs="Arial"/>
          <w:i/>
          <w:iCs/>
          <w:sz w:val="22"/>
          <w:szCs w:val="22"/>
        </w:rPr>
        <w:t>Diabetes Practice Update.</w:t>
      </w:r>
    </w:p>
    <w:p w14:paraId="452BD688" w14:textId="19B54BDA" w:rsidR="00911EF5" w:rsidRPr="00DA331A" w:rsidRDefault="00911EF5" w:rsidP="00B740E0">
      <w:pPr>
        <w:pStyle w:val="ListParagraph"/>
        <w:numPr>
          <w:ilvl w:val="0"/>
          <w:numId w:val="18"/>
        </w:numPr>
        <w:ind w:left="360"/>
        <w:jc w:val="both"/>
        <w:outlineLvl w:val="0"/>
        <w:rPr>
          <w:rFonts w:ascii="Arial" w:hAnsi="Arial" w:cs="Arial"/>
          <w:sz w:val="22"/>
          <w:szCs w:val="22"/>
        </w:rPr>
      </w:pPr>
      <w:r w:rsidRPr="00DA331A">
        <w:rPr>
          <w:rFonts w:ascii="Arial" w:hAnsi="Arial" w:cs="Arial"/>
          <w:sz w:val="22"/>
          <w:szCs w:val="22"/>
        </w:rPr>
        <w:t xml:space="preserve">Konkwo C, </w:t>
      </w:r>
      <w:r w:rsidRPr="00DA331A">
        <w:rPr>
          <w:rFonts w:ascii="Arial" w:hAnsi="Arial" w:cs="Arial"/>
          <w:b/>
          <w:bCs/>
          <w:sz w:val="22"/>
          <w:szCs w:val="22"/>
        </w:rPr>
        <w:t>Perry RJ*</w:t>
      </w:r>
      <w:r w:rsidRPr="00DA331A">
        <w:rPr>
          <w:rFonts w:ascii="Arial" w:hAnsi="Arial" w:cs="Arial"/>
          <w:sz w:val="22"/>
          <w:szCs w:val="22"/>
        </w:rPr>
        <w:t xml:space="preserve"> (</w:t>
      </w:r>
      <w:r w:rsidR="00335A51" w:rsidRPr="00DA331A">
        <w:rPr>
          <w:rFonts w:ascii="Arial" w:hAnsi="Arial" w:cs="Arial"/>
          <w:sz w:val="22"/>
          <w:szCs w:val="22"/>
        </w:rPr>
        <w:t>2021</w:t>
      </w:r>
      <w:r w:rsidR="0040186F" w:rsidRPr="00DA331A">
        <w:rPr>
          <w:rFonts w:ascii="Arial" w:hAnsi="Arial" w:cs="Arial"/>
          <w:sz w:val="22"/>
          <w:szCs w:val="22"/>
        </w:rPr>
        <w:t xml:space="preserve">). </w:t>
      </w:r>
      <w:proofErr w:type="spellStart"/>
      <w:r w:rsidR="0040186F" w:rsidRPr="00DA331A">
        <w:rPr>
          <w:rFonts w:ascii="Arial" w:hAnsi="Arial" w:cs="Arial"/>
          <w:sz w:val="22"/>
          <w:szCs w:val="22"/>
        </w:rPr>
        <w:t>Imeglimin</w:t>
      </w:r>
      <w:proofErr w:type="spellEnd"/>
      <w:r w:rsidR="0040186F" w:rsidRPr="00DA331A">
        <w:rPr>
          <w:rFonts w:ascii="Arial" w:hAnsi="Arial" w:cs="Arial"/>
          <w:sz w:val="22"/>
          <w:szCs w:val="22"/>
        </w:rPr>
        <w:t xml:space="preserve">: Current Development and Future Potential in Type 2 Diabetes. </w:t>
      </w:r>
      <w:r w:rsidR="00391EFD" w:rsidRPr="00DA331A">
        <w:rPr>
          <w:rFonts w:ascii="Arial" w:hAnsi="Arial" w:cs="Arial"/>
          <w:i/>
          <w:iCs/>
          <w:sz w:val="22"/>
          <w:szCs w:val="22"/>
        </w:rPr>
        <w:t>Drugs</w:t>
      </w:r>
      <w:r w:rsidR="0027296B" w:rsidRPr="00DA331A">
        <w:rPr>
          <w:rFonts w:ascii="Arial" w:hAnsi="Arial" w:cs="Arial"/>
          <w:i/>
          <w:iCs/>
          <w:sz w:val="22"/>
          <w:szCs w:val="22"/>
        </w:rPr>
        <w:t xml:space="preserve"> </w:t>
      </w:r>
      <w:r w:rsidR="0027296B" w:rsidRPr="00DA331A">
        <w:rPr>
          <w:rFonts w:ascii="Arial" w:hAnsi="Arial" w:cs="Arial"/>
          <w:sz w:val="22"/>
          <w:szCs w:val="22"/>
        </w:rPr>
        <w:t>81:185-190.</w:t>
      </w:r>
    </w:p>
    <w:p w14:paraId="0E118281" w14:textId="194A5386" w:rsidR="005D1CDB" w:rsidRPr="00DA331A" w:rsidRDefault="005D1CDB" w:rsidP="00B740E0">
      <w:pPr>
        <w:pStyle w:val="ListParagraph"/>
        <w:numPr>
          <w:ilvl w:val="0"/>
          <w:numId w:val="18"/>
        </w:numPr>
        <w:ind w:left="360"/>
        <w:jc w:val="both"/>
        <w:outlineLvl w:val="0"/>
        <w:rPr>
          <w:rFonts w:ascii="Arial" w:hAnsi="Arial" w:cs="Arial"/>
          <w:sz w:val="22"/>
          <w:szCs w:val="22"/>
        </w:rPr>
      </w:pPr>
      <w:r w:rsidRPr="00DA331A">
        <w:rPr>
          <w:rFonts w:ascii="Arial" w:hAnsi="Arial" w:cs="Arial"/>
          <w:sz w:val="22"/>
          <w:szCs w:val="22"/>
        </w:rPr>
        <w:t xml:space="preserve">Fosam A, </w:t>
      </w:r>
      <w:r w:rsidRPr="00DA331A">
        <w:rPr>
          <w:rFonts w:ascii="Arial" w:hAnsi="Arial" w:cs="Arial"/>
          <w:b/>
          <w:bCs/>
          <w:sz w:val="22"/>
          <w:szCs w:val="22"/>
        </w:rPr>
        <w:t>Perry RJ</w:t>
      </w:r>
      <w:r w:rsidRPr="00DA331A">
        <w:rPr>
          <w:rFonts w:ascii="Arial" w:hAnsi="Arial" w:cs="Arial"/>
          <w:sz w:val="22"/>
          <w:szCs w:val="22"/>
        </w:rPr>
        <w:t>* (</w:t>
      </w:r>
      <w:r w:rsidR="005F1C13" w:rsidRPr="00DA331A">
        <w:rPr>
          <w:rFonts w:ascii="Arial" w:hAnsi="Arial" w:cs="Arial"/>
          <w:sz w:val="22"/>
          <w:szCs w:val="22"/>
        </w:rPr>
        <w:t>2020</w:t>
      </w:r>
      <w:r w:rsidRPr="00DA331A">
        <w:rPr>
          <w:rFonts w:ascii="Arial" w:hAnsi="Arial" w:cs="Arial"/>
          <w:sz w:val="22"/>
          <w:szCs w:val="22"/>
        </w:rPr>
        <w:t xml:space="preserve">). Current mechanisms in obesity and tumor progression. </w:t>
      </w:r>
      <w:proofErr w:type="spellStart"/>
      <w:r w:rsidRPr="00DA331A">
        <w:rPr>
          <w:rFonts w:ascii="Arial" w:hAnsi="Arial" w:cs="Arial"/>
          <w:i/>
          <w:iCs/>
          <w:sz w:val="22"/>
          <w:szCs w:val="22"/>
        </w:rPr>
        <w:t>Curr</w:t>
      </w:r>
      <w:proofErr w:type="spellEnd"/>
      <w:r w:rsidRPr="00DA331A">
        <w:rPr>
          <w:rFonts w:ascii="Arial" w:hAnsi="Arial" w:cs="Arial"/>
          <w:i/>
          <w:iCs/>
          <w:sz w:val="22"/>
          <w:szCs w:val="22"/>
        </w:rPr>
        <w:t xml:space="preserve">. </w:t>
      </w:r>
      <w:proofErr w:type="spellStart"/>
      <w:r w:rsidRPr="00DA331A">
        <w:rPr>
          <w:rFonts w:ascii="Arial" w:hAnsi="Arial" w:cs="Arial"/>
          <w:i/>
          <w:iCs/>
          <w:sz w:val="22"/>
          <w:szCs w:val="22"/>
        </w:rPr>
        <w:t>Opin</w:t>
      </w:r>
      <w:proofErr w:type="spellEnd"/>
      <w:r w:rsidRPr="00DA331A">
        <w:rPr>
          <w:rFonts w:ascii="Arial" w:hAnsi="Arial" w:cs="Arial"/>
          <w:i/>
          <w:iCs/>
          <w:sz w:val="22"/>
          <w:szCs w:val="22"/>
        </w:rPr>
        <w:t xml:space="preserve">. Clin. </w:t>
      </w:r>
      <w:proofErr w:type="spellStart"/>
      <w:r w:rsidRPr="00DA331A">
        <w:rPr>
          <w:rFonts w:ascii="Arial" w:hAnsi="Arial" w:cs="Arial"/>
          <w:i/>
          <w:iCs/>
          <w:sz w:val="22"/>
          <w:szCs w:val="22"/>
        </w:rPr>
        <w:t>Nutr</w:t>
      </w:r>
      <w:proofErr w:type="spellEnd"/>
      <w:r w:rsidRPr="00DA331A">
        <w:rPr>
          <w:rFonts w:ascii="Arial" w:hAnsi="Arial" w:cs="Arial"/>
          <w:i/>
          <w:iCs/>
          <w:sz w:val="22"/>
          <w:szCs w:val="22"/>
        </w:rPr>
        <w:t xml:space="preserve">. </w:t>
      </w:r>
      <w:proofErr w:type="spellStart"/>
      <w:r w:rsidRPr="00DA331A">
        <w:rPr>
          <w:rFonts w:ascii="Arial" w:hAnsi="Arial" w:cs="Arial"/>
          <w:i/>
          <w:iCs/>
          <w:sz w:val="22"/>
          <w:szCs w:val="22"/>
        </w:rPr>
        <w:t>Metab</w:t>
      </w:r>
      <w:proofErr w:type="spellEnd"/>
      <w:r w:rsidRPr="00DA331A">
        <w:rPr>
          <w:rFonts w:ascii="Arial" w:hAnsi="Arial" w:cs="Arial"/>
          <w:i/>
          <w:iCs/>
          <w:sz w:val="22"/>
          <w:szCs w:val="22"/>
        </w:rPr>
        <w:t>. Care</w:t>
      </w:r>
      <w:r w:rsidR="005E786F" w:rsidRPr="00DA331A">
        <w:rPr>
          <w:rFonts w:ascii="Arial" w:hAnsi="Arial" w:cs="Arial"/>
          <w:iCs/>
          <w:sz w:val="22"/>
          <w:szCs w:val="22"/>
        </w:rPr>
        <w:t xml:space="preserve"> </w:t>
      </w:r>
      <w:r w:rsidR="007E2290" w:rsidRPr="00DA331A">
        <w:rPr>
          <w:rFonts w:ascii="Arial" w:hAnsi="Arial" w:cs="Arial"/>
          <w:iCs/>
          <w:sz w:val="22"/>
          <w:szCs w:val="22"/>
        </w:rPr>
        <w:t>23:395-403.</w:t>
      </w:r>
    </w:p>
    <w:p w14:paraId="04A50DCD" w14:textId="14BCC6F4" w:rsidR="007129D2" w:rsidRPr="00DA331A" w:rsidRDefault="007129D2"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bCs/>
          <w:sz w:val="22"/>
          <w:szCs w:val="22"/>
        </w:rPr>
        <w:t>Perry RJ</w:t>
      </w:r>
      <w:r w:rsidRPr="00DA331A">
        <w:rPr>
          <w:rFonts w:ascii="Arial" w:hAnsi="Arial" w:cs="Arial"/>
          <w:sz w:val="22"/>
          <w:szCs w:val="22"/>
        </w:rPr>
        <w:t>*</w:t>
      </w:r>
      <w:r w:rsidR="002064BF" w:rsidRPr="00DA331A">
        <w:rPr>
          <w:rFonts w:ascii="Arial" w:hAnsi="Arial" w:cs="Arial"/>
          <w:sz w:val="22"/>
          <w:szCs w:val="22"/>
        </w:rPr>
        <w:t>*</w:t>
      </w:r>
      <w:r w:rsidRPr="00DA331A">
        <w:rPr>
          <w:rFonts w:ascii="Arial" w:hAnsi="Arial" w:cs="Arial"/>
          <w:b/>
          <w:bCs/>
          <w:sz w:val="22"/>
          <w:szCs w:val="22"/>
        </w:rPr>
        <w:t xml:space="preserve">, </w:t>
      </w:r>
      <w:r w:rsidRPr="00DA331A">
        <w:rPr>
          <w:rFonts w:ascii="Arial" w:hAnsi="Arial" w:cs="Arial"/>
          <w:sz w:val="22"/>
          <w:szCs w:val="22"/>
        </w:rPr>
        <w:t>Shulman GI*</w:t>
      </w:r>
      <w:r w:rsidR="002064BF" w:rsidRPr="00DA331A">
        <w:rPr>
          <w:rFonts w:ascii="Arial" w:hAnsi="Arial" w:cs="Arial"/>
          <w:sz w:val="22"/>
          <w:szCs w:val="22"/>
        </w:rPr>
        <w:t>*</w:t>
      </w:r>
      <w:r w:rsidRPr="00DA331A">
        <w:rPr>
          <w:rFonts w:ascii="Arial" w:hAnsi="Arial" w:cs="Arial"/>
          <w:sz w:val="22"/>
          <w:szCs w:val="22"/>
        </w:rPr>
        <w:t xml:space="preserve"> (</w:t>
      </w:r>
      <w:r w:rsidR="007E2290" w:rsidRPr="00DA331A">
        <w:rPr>
          <w:rFonts w:ascii="Arial" w:hAnsi="Arial" w:cs="Arial"/>
          <w:sz w:val="22"/>
          <w:szCs w:val="22"/>
        </w:rPr>
        <w:t>2020</w:t>
      </w:r>
      <w:r w:rsidRPr="00DA331A">
        <w:rPr>
          <w:rFonts w:ascii="Arial" w:hAnsi="Arial" w:cs="Arial"/>
          <w:sz w:val="22"/>
          <w:szCs w:val="22"/>
        </w:rPr>
        <w:t xml:space="preserve">). </w:t>
      </w:r>
      <w:r w:rsidR="0043002F" w:rsidRPr="00DA331A">
        <w:rPr>
          <w:rFonts w:ascii="Arial" w:hAnsi="Arial" w:cs="Arial"/>
          <w:sz w:val="22"/>
          <w:szCs w:val="22"/>
        </w:rPr>
        <w:t xml:space="preserve">Sodium glucose cotransporter-2 inhibitors: Understanding the mechanisms for therapeutic promise and persisting risks. </w:t>
      </w:r>
      <w:r w:rsidR="0043002F" w:rsidRPr="00DA331A">
        <w:rPr>
          <w:rFonts w:ascii="Arial" w:hAnsi="Arial" w:cs="Arial"/>
          <w:i/>
          <w:iCs/>
          <w:sz w:val="22"/>
          <w:szCs w:val="22"/>
        </w:rPr>
        <w:t>J. Biol. Chem.</w:t>
      </w:r>
      <w:r w:rsidR="007E2290" w:rsidRPr="00DA331A">
        <w:rPr>
          <w:rFonts w:ascii="Arial" w:hAnsi="Arial" w:cs="Arial"/>
          <w:i/>
          <w:iCs/>
          <w:sz w:val="22"/>
          <w:szCs w:val="22"/>
        </w:rPr>
        <w:t xml:space="preserve"> </w:t>
      </w:r>
      <w:r w:rsidR="007E2290" w:rsidRPr="00DA331A">
        <w:rPr>
          <w:rFonts w:ascii="Arial" w:hAnsi="Arial" w:cs="Arial"/>
          <w:sz w:val="22"/>
          <w:szCs w:val="22"/>
        </w:rPr>
        <w:t>295:14379-14390.</w:t>
      </w:r>
      <w:r w:rsidR="0043002F" w:rsidRPr="00DA331A">
        <w:rPr>
          <w:rFonts w:ascii="Arial" w:hAnsi="Arial" w:cs="Arial"/>
          <w:i/>
          <w:iCs/>
          <w:sz w:val="22"/>
          <w:szCs w:val="22"/>
        </w:rPr>
        <w:t xml:space="preserve"> </w:t>
      </w:r>
      <w:r w:rsidR="005E786F" w:rsidRPr="00DA331A">
        <w:rPr>
          <w:rFonts w:ascii="Arial" w:hAnsi="Arial" w:cs="Arial"/>
          <w:iCs/>
          <w:sz w:val="22"/>
          <w:szCs w:val="22"/>
        </w:rPr>
        <w:t>**Co-corresponding author.</w:t>
      </w:r>
    </w:p>
    <w:p w14:paraId="466EE1BD" w14:textId="286E93C9" w:rsidR="003508F4" w:rsidRPr="00DA331A" w:rsidRDefault="003508F4"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bCs/>
          <w:sz w:val="22"/>
          <w:szCs w:val="22"/>
        </w:rPr>
        <w:t>Perry RJ</w:t>
      </w:r>
      <w:r w:rsidR="00C66D0A" w:rsidRPr="00DA331A">
        <w:rPr>
          <w:rFonts w:ascii="Arial" w:hAnsi="Arial" w:cs="Arial"/>
          <w:sz w:val="22"/>
          <w:szCs w:val="22"/>
        </w:rPr>
        <w:t>*</w:t>
      </w:r>
      <w:r w:rsidRPr="00DA331A">
        <w:rPr>
          <w:rFonts w:ascii="Arial" w:hAnsi="Arial" w:cs="Arial"/>
          <w:sz w:val="22"/>
          <w:szCs w:val="22"/>
        </w:rPr>
        <w:t>, Shulman GI (</w:t>
      </w:r>
      <w:r w:rsidR="00DE2270" w:rsidRPr="00DA331A">
        <w:rPr>
          <w:rFonts w:ascii="Arial" w:hAnsi="Arial" w:cs="Arial"/>
          <w:sz w:val="22"/>
          <w:szCs w:val="22"/>
        </w:rPr>
        <w:t>2020</w:t>
      </w:r>
      <w:r w:rsidRPr="00DA331A">
        <w:rPr>
          <w:rFonts w:ascii="Arial" w:hAnsi="Arial" w:cs="Arial"/>
          <w:sz w:val="22"/>
          <w:szCs w:val="22"/>
        </w:rPr>
        <w:t xml:space="preserve">). Mechanistic Links between Obesity, Insulin, and Cancer. </w:t>
      </w:r>
      <w:r w:rsidRPr="00DA331A">
        <w:rPr>
          <w:rFonts w:ascii="Arial" w:hAnsi="Arial" w:cs="Arial"/>
          <w:i/>
          <w:iCs/>
          <w:sz w:val="22"/>
          <w:szCs w:val="22"/>
        </w:rPr>
        <w:t>Trends in Cancer</w:t>
      </w:r>
      <w:r w:rsidR="00DE2270" w:rsidRPr="00DA331A">
        <w:rPr>
          <w:rFonts w:ascii="Arial" w:hAnsi="Arial" w:cs="Arial"/>
          <w:sz w:val="22"/>
          <w:szCs w:val="22"/>
        </w:rPr>
        <w:t xml:space="preserve"> 6:75-8.</w:t>
      </w:r>
    </w:p>
    <w:p w14:paraId="28D68615" w14:textId="04BF842B" w:rsidR="00D77FE2" w:rsidRPr="00DA331A" w:rsidRDefault="00D77FE2"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bCs/>
          <w:sz w:val="22"/>
          <w:szCs w:val="22"/>
        </w:rPr>
        <w:t>Perry RJ</w:t>
      </w:r>
      <w:r w:rsidR="00997E42" w:rsidRPr="00DA331A">
        <w:rPr>
          <w:rFonts w:ascii="Arial" w:hAnsi="Arial" w:cs="Arial"/>
          <w:b/>
          <w:bCs/>
          <w:sz w:val="22"/>
          <w:szCs w:val="22"/>
        </w:rPr>
        <w:t>*</w:t>
      </w:r>
      <w:r w:rsidRPr="00DA331A">
        <w:rPr>
          <w:rFonts w:ascii="Arial" w:hAnsi="Arial" w:cs="Arial"/>
          <w:b/>
          <w:bCs/>
          <w:sz w:val="22"/>
          <w:szCs w:val="22"/>
        </w:rPr>
        <w:t xml:space="preserve"> </w:t>
      </w:r>
      <w:r w:rsidRPr="00DA331A">
        <w:rPr>
          <w:rFonts w:ascii="Arial" w:hAnsi="Arial" w:cs="Arial"/>
          <w:sz w:val="22"/>
          <w:szCs w:val="22"/>
        </w:rPr>
        <w:t>(</w:t>
      </w:r>
      <w:r w:rsidR="006B1B3A" w:rsidRPr="00DA331A">
        <w:rPr>
          <w:rFonts w:ascii="Arial" w:hAnsi="Arial" w:cs="Arial"/>
          <w:sz w:val="22"/>
          <w:szCs w:val="22"/>
        </w:rPr>
        <w:t>2019</w:t>
      </w:r>
      <w:r w:rsidRPr="00DA331A">
        <w:rPr>
          <w:rFonts w:ascii="Arial" w:hAnsi="Arial" w:cs="Arial"/>
          <w:sz w:val="22"/>
          <w:szCs w:val="22"/>
        </w:rPr>
        <w:t xml:space="preserve">). Novel strategies to treat hepatic steatosis and steatohepatitis. </w:t>
      </w:r>
      <w:r w:rsidRPr="00DA331A">
        <w:rPr>
          <w:rFonts w:ascii="Arial" w:hAnsi="Arial" w:cs="Arial"/>
          <w:i/>
          <w:iCs/>
          <w:sz w:val="22"/>
          <w:szCs w:val="22"/>
        </w:rPr>
        <w:t>Obesity</w:t>
      </w:r>
      <w:r w:rsidR="006B1B3A" w:rsidRPr="00DA331A">
        <w:rPr>
          <w:rFonts w:ascii="Arial" w:hAnsi="Arial" w:cs="Arial"/>
          <w:i/>
          <w:iCs/>
          <w:sz w:val="22"/>
          <w:szCs w:val="22"/>
        </w:rPr>
        <w:t xml:space="preserve"> (Silver Spring)</w:t>
      </w:r>
      <w:r w:rsidR="006B1B3A" w:rsidRPr="00DA331A">
        <w:rPr>
          <w:rFonts w:ascii="Arial" w:hAnsi="Arial" w:cs="Arial"/>
          <w:sz w:val="22"/>
          <w:szCs w:val="22"/>
        </w:rPr>
        <w:t xml:space="preserve"> 27:1385-7.</w:t>
      </w:r>
    </w:p>
    <w:p w14:paraId="17F36D3E" w14:textId="1064FFA5" w:rsidR="00BE568D" w:rsidRPr="00DA331A" w:rsidRDefault="00BE568D" w:rsidP="00B740E0">
      <w:pPr>
        <w:pStyle w:val="ListParagraph"/>
        <w:numPr>
          <w:ilvl w:val="0"/>
          <w:numId w:val="18"/>
        </w:numPr>
        <w:ind w:left="360"/>
        <w:jc w:val="both"/>
        <w:outlineLvl w:val="0"/>
        <w:rPr>
          <w:rFonts w:ascii="Arial" w:hAnsi="Arial" w:cs="Arial"/>
          <w:sz w:val="22"/>
          <w:szCs w:val="22"/>
        </w:rPr>
      </w:pPr>
      <w:r w:rsidRPr="00DA331A">
        <w:rPr>
          <w:rFonts w:ascii="Arial" w:hAnsi="Arial" w:cs="Arial"/>
          <w:sz w:val="22"/>
          <w:szCs w:val="22"/>
        </w:rPr>
        <w:t xml:space="preserve">Goedeke L, </w:t>
      </w:r>
      <w:r w:rsidRPr="00DA331A">
        <w:rPr>
          <w:rFonts w:ascii="Arial" w:hAnsi="Arial" w:cs="Arial"/>
          <w:b/>
          <w:sz w:val="22"/>
          <w:szCs w:val="22"/>
        </w:rPr>
        <w:t>Perry RJ</w:t>
      </w:r>
      <w:r w:rsidRPr="00DA331A">
        <w:rPr>
          <w:rFonts w:ascii="Arial" w:hAnsi="Arial" w:cs="Arial"/>
          <w:sz w:val="22"/>
          <w:szCs w:val="22"/>
        </w:rPr>
        <w:t xml:space="preserve">, Shulman GI (2019). Emerging Pharmacological Targets for the Treatment of Nonalcoholic Fatty Liver Disease, Insulin Resistance, and Type 2 Diabetes. </w:t>
      </w:r>
      <w:r w:rsidRPr="00DA331A">
        <w:rPr>
          <w:rFonts w:ascii="Arial" w:hAnsi="Arial" w:cs="Arial"/>
          <w:b/>
          <w:bCs/>
          <w:i/>
          <w:sz w:val="22"/>
          <w:szCs w:val="22"/>
        </w:rPr>
        <w:t>Annu. Rev.</w:t>
      </w:r>
      <w:r w:rsidRPr="00DA331A">
        <w:rPr>
          <w:rFonts w:ascii="Arial" w:hAnsi="Arial" w:cs="Arial"/>
          <w:i/>
          <w:sz w:val="22"/>
          <w:szCs w:val="22"/>
        </w:rPr>
        <w:t xml:space="preserve"> </w:t>
      </w:r>
      <w:proofErr w:type="spellStart"/>
      <w:r w:rsidRPr="00DA331A">
        <w:rPr>
          <w:rFonts w:ascii="Arial" w:hAnsi="Arial" w:cs="Arial"/>
          <w:b/>
          <w:bCs/>
          <w:i/>
          <w:sz w:val="22"/>
          <w:szCs w:val="22"/>
        </w:rPr>
        <w:t>Pharmacol</w:t>
      </w:r>
      <w:proofErr w:type="spellEnd"/>
      <w:r w:rsidRPr="00DA331A">
        <w:rPr>
          <w:rFonts w:ascii="Arial" w:hAnsi="Arial" w:cs="Arial"/>
          <w:b/>
          <w:bCs/>
          <w:i/>
          <w:sz w:val="22"/>
          <w:szCs w:val="22"/>
        </w:rPr>
        <w:t xml:space="preserve">. </w:t>
      </w:r>
      <w:proofErr w:type="spellStart"/>
      <w:r w:rsidRPr="00DA331A">
        <w:rPr>
          <w:rFonts w:ascii="Arial" w:hAnsi="Arial" w:cs="Arial"/>
          <w:b/>
          <w:bCs/>
          <w:i/>
          <w:sz w:val="22"/>
          <w:szCs w:val="22"/>
        </w:rPr>
        <w:t>Toxicol</w:t>
      </w:r>
      <w:proofErr w:type="spellEnd"/>
      <w:r w:rsidRPr="00DA331A">
        <w:rPr>
          <w:rFonts w:ascii="Arial" w:hAnsi="Arial" w:cs="Arial"/>
          <w:b/>
          <w:bCs/>
          <w:i/>
          <w:sz w:val="22"/>
          <w:szCs w:val="22"/>
        </w:rPr>
        <w:t>.</w:t>
      </w:r>
      <w:r w:rsidRPr="00DA331A">
        <w:rPr>
          <w:rFonts w:ascii="Arial" w:hAnsi="Arial" w:cs="Arial"/>
          <w:i/>
          <w:sz w:val="22"/>
          <w:szCs w:val="22"/>
        </w:rPr>
        <w:t xml:space="preserve"> </w:t>
      </w:r>
      <w:r w:rsidRPr="00DA331A">
        <w:rPr>
          <w:rFonts w:ascii="Arial" w:hAnsi="Arial" w:cs="Arial"/>
          <w:sz w:val="22"/>
          <w:szCs w:val="22"/>
        </w:rPr>
        <w:t>59:65-87.</w:t>
      </w:r>
    </w:p>
    <w:p w14:paraId="2FD1B7F2" w14:textId="423E095D" w:rsidR="005A53E3" w:rsidRPr="00DA331A" w:rsidRDefault="005A53E3"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sz w:val="22"/>
          <w:szCs w:val="22"/>
        </w:rPr>
        <w:t>Perry RJ</w:t>
      </w:r>
      <w:r w:rsidR="00997E42" w:rsidRPr="00DA331A">
        <w:rPr>
          <w:rFonts w:ascii="Arial" w:hAnsi="Arial" w:cs="Arial"/>
          <w:b/>
          <w:sz w:val="22"/>
          <w:szCs w:val="22"/>
        </w:rPr>
        <w:t>*</w:t>
      </w:r>
      <w:r w:rsidRPr="00DA331A">
        <w:rPr>
          <w:rFonts w:ascii="Arial" w:hAnsi="Arial" w:cs="Arial"/>
          <w:sz w:val="22"/>
          <w:szCs w:val="22"/>
        </w:rPr>
        <w:t xml:space="preserve"> (2018). </w:t>
      </w:r>
      <w:r w:rsidR="00E54FF3" w:rsidRPr="00DA331A">
        <w:rPr>
          <w:rFonts w:ascii="Arial" w:hAnsi="Arial" w:cs="Arial"/>
          <w:sz w:val="22"/>
          <w:szCs w:val="22"/>
        </w:rPr>
        <w:t xml:space="preserve">Leptin revisited: The role of leptin in starvation. </w:t>
      </w:r>
      <w:r w:rsidR="00E54FF3" w:rsidRPr="00DA331A">
        <w:rPr>
          <w:rFonts w:ascii="Arial" w:hAnsi="Arial" w:cs="Arial"/>
          <w:i/>
          <w:sz w:val="22"/>
          <w:szCs w:val="22"/>
        </w:rPr>
        <w:t xml:space="preserve">Molecular &amp; Cellular Oncology. </w:t>
      </w:r>
      <w:r w:rsidR="00E54FF3" w:rsidRPr="00DA331A">
        <w:rPr>
          <w:rFonts w:ascii="Arial" w:hAnsi="Arial" w:cs="Arial"/>
          <w:sz w:val="22"/>
          <w:szCs w:val="22"/>
        </w:rPr>
        <w:t>5:</w:t>
      </w:r>
      <w:r w:rsidR="00E54FF3" w:rsidRPr="00DA331A">
        <w:rPr>
          <w:rFonts w:ascii="Arial" w:hAnsi="Arial" w:cs="Arial"/>
          <w:sz w:val="17"/>
          <w:szCs w:val="17"/>
          <w:shd w:val="clear" w:color="auto" w:fill="FFFFFF"/>
        </w:rPr>
        <w:t xml:space="preserve"> </w:t>
      </w:r>
      <w:r w:rsidR="00E54FF3" w:rsidRPr="00DA331A">
        <w:rPr>
          <w:rFonts w:ascii="Arial" w:hAnsi="Arial" w:cs="Arial"/>
          <w:sz w:val="22"/>
          <w:szCs w:val="22"/>
        </w:rPr>
        <w:t>e1435185.</w:t>
      </w:r>
    </w:p>
    <w:p w14:paraId="1020E8BE" w14:textId="7201D976" w:rsidR="00D646E1" w:rsidRPr="00DA331A" w:rsidRDefault="00D646E1"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sz w:val="22"/>
          <w:szCs w:val="22"/>
        </w:rPr>
        <w:t>Perry RJ</w:t>
      </w:r>
      <w:r w:rsidR="00F202FD" w:rsidRPr="00DA331A">
        <w:rPr>
          <w:rFonts w:ascii="Arial" w:hAnsi="Arial" w:cs="Arial"/>
          <w:b/>
          <w:sz w:val="22"/>
          <w:szCs w:val="22"/>
        </w:rPr>
        <w:t>*</w:t>
      </w:r>
      <w:r w:rsidRPr="00DA331A">
        <w:rPr>
          <w:rFonts w:ascii="Arial" w:hAnsi="Arial" w:cs="Arial"/>
          <w:sz w:val="22"/>
          <w:szCs w:val="22"/>
        </w:rPr>
        <w:t>, Shulman GI</w:t>
      </w:r>
      <w:r w:rsidR="00214FC9" w:rsidRPr="00DA331A">
        <w:rPr>
          <w:rFonts w:ascii="Arial" w:hAnsi="Arial" w:cs="Arial"/>
          <w:sz w:val="22"/>
          <w:szCs w:val="22"/>
        </w:rPr>
        <w:t xml:space="preserve"> (2018)</w:t>
      </w:r>
      <w:r w:rsidRPr="00DA331A">
        <w:rPr>
          <w:rFonts w:ascii="Arial" w:hAnsi="Arial" w:cs="Arial"/>
          <w:sz w:val="22"/>
          <w:szCs w:val="22"/>
        </w:rPr>
        <w:t xml:space="preserve">. The Role of Leptin in Maintaining Plasma </w:t>
      </w:r>
      <w:r w:rsidR="00214FC9" w:rsidRPr="00DA331A">
        <w:rPr>
          <w:rFonts w:ascii="Arial" w:hAnsi="Arial" w:cs="Arial"/>
          <w:sz w:val="22"/>
          <w:szCs w:val="22"/>
        </w:rPr>
        <w:t>Glucose During Starvation</w:t>
      </w:r>
      <w:r w:rsidRPr="00DA331A">
        <w:rPr>
          <w:rFonts w:ascii="Arial" w:hAnsi="Arial" w:cs="Arial"/>
          <w:sz w:val="22"/>
          <w:szCs w:val="22"/>
        </w:rPr>
        <w:t xml:space="preserve">. </w:t>
      </w:r>
      <w:r w:rsidRPr="00DA331A">
        <w:rPr>
          <w:rFonts w:ascii="Arial" w:hAnsi="Arial" w:cs="Arial"/>
          <w:i/>
          <w:sz w:val="22"/>
          <w:szCs w:val="22"/>
        </w:rPr>
        <w:t xml:space="preserve">Postdoc J. </w:t>
      </w:r>
      <w:r w:rsidRPr="00DA331A">
        <w:rPr>
          <w:rFonts w:ascii="Arial" w:hAnsi="Arial" w:cs="Arial"/>
          <w:sz w:val="22"/>
          <w:szCs w:val="22"/>
        </w:rPr>
        <w:t>6:3-19.</w:t>
      </w:r>
    </w:p>
    <w:p w14:paraId="744AF0B2" w14:textId="2ED562D6" w:rsidR="00214FC9" w:rsidRPr="00DA331A" w:rsidRDefault="00214FC9" w:rsidP="00B740E0">
      <w:pPr>
        <w:pStyle w:val="ListParagraph"/>
        <w:numPr>
          <w:ilvl w:val="0"/>
          <w:numId w:val="18"/>
        </w:numPr>
        <w:ind w:left="360"/>
        <w:jc w:val="both"/>
        <w:outlineLvl w:val="0"/>
        <w:rPr>
          <w:rFonts w:ascii="Arial" w:hAnsi="Arial" w:cs="Arial"/>
          <w:sz w:val="22"/>
          <w:szCs w:val="22"/>
        </w:rPr>
      </w:pPr>
      <w:r w:rsidRPr="00DA331A">
        <w:rPr>
          <w:rFonts w:ascii="Arial" w:hAnsi="Arial" w:cs="Arial"/>
          <w:sz w:val="22"/>
          <w:szCs w:val="22"/>
        </w:rPr>
        <w:t xml:space="preserve">Caprio S, </w:t>
      </w:r>
      <w:r w:rsidRPr="00DA331A">
        <w:rPr>
          <w:rFonts w:ascii="Arial" w:hAnsi="Arial" w:cs="Arial"/>
          <w:b/>
          <w:sz w:val="22"/>
          <w:szCs w:val="22"/>
        </w:rPr>
        <w:t>Perry R</w:t>
      </w:r>
      <w:r w:rsidRPr="00DA331A">
        <w:rPr>
          <w:rFonts w:ascii="Arial" w:hAnsi="Arial" w:cs="Arial"/>
          <w:sz w:val="22"/>
          <w:szCs w:val="22"/>
        </w:rPr>
        <w:t xml:space="preserve">, </w:t>
      </w:r>
      <w:proofErr w:type="spellStart"/>
      <w:r w:rsidRPr="00DA331A">
        <w:rPr>
          <w:rFonts w:ascii="Arial" w:hAnsi="Arial" w:cs="Arial"/>
          <w:sz w:val="22"/>
          <w:szCs w:val="22"/>
        </w:rPr>
        <w:t>Kursawe</w:t>
      </w:r>
      <w:proofErr w:type="spellEnd"/>
      <w:r w:rsidRPr="00DA331A">
        <w:rPr>
          <w:rFonts w:ascii="Arial" w:hAnsi="Arial" w:cs="Arial"/>
          <w:sz w:val="22"/>
          <w:szCs w:val="22"/>
        </w:rPr>
        <w:t xml:space="preserve"> R (2017). Adolescent Obesity and Insulin Resistance: Roles of Ectopic Fat Accumulation and Adipose Inflammation. </w:t>
      </w:r>
      <w:r w:rsidRPr="00DA331A">
        <w:rPr>
          <w:rFonts w:ascii="Arial" w:hAnsi="Arial" w:cs="Arial"/>
          <w:i/>
          <w:sz w:val="22"/>
          <w:szCs w:val="22"/>
        </w:rPr>
        <w:t xml:space="preserve">Gastroenterology </w:t>
      </w:r>
      <w:r w:rsidRPr="00DA331A">
        <w:rPr>
          <w:rFonts w:ascii="Arial" w:hAnsi="Arial" w:cs="Arial"/>
          <w:sz w:val="22"/>
          <w:szCs w:val="22"/>
        </w:rPr>
        <w:t>152:1638-1646.</w:t>
      </w:r>
    </w:p>
    <w:p w14:paraId="08C3411F" w14:textId="4C007682" w:rsidR="00AA4842" w:rsidRPr="00DA331A" w:rsidRDefault="00AA4842"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sz w:val="22"/>
          <w:szCs w:val="22"/>
        </w:rPr>
        <w:t>Perry RJ</w:t>
      </w:r>
      <w:r w:rsidR="00997E42" w:rsidRPr="00DA331A">
        <w:rPr>
          <w:rFonts w:ascii="Arial" w:hAnsi="Arial" w:cs="Arial"/>
          <w:b/>
          <w:sz w:val="22"/>
          <w:szCs w:val="22"/>
        </w:rPr>
        <w:t>*</w:t>
      </w:r>
      <w:r w:rsidR="00214FC9" w:rsidRPr="00DA331A">
        <w:rPr>
          <w:rFonts w:ascii="Arial" w:hAnsi="Arial" w:cs="Arial"/>
          <w:b/>
          <w:sz w:val="22"/>
          <w:szCs w:val="22"/>
        </w:rPr>
        <w:t xml:space="preserve"> </w:t>
      </w:r>
      <w:r w:rsidR="00214FC9" w:rsidRPr="00DA331A">
        <w:rPr>
          <w:rFonts w:ascii="Arial" w:hAnsi="Arial" w:cs="Arial"/>
          <w:sz w:val="22"/>
          <w:szCs w:val="22"/>
        </w:rPr>
        <w:t>(2017)</w:t>
      </w:r>
      <w:r w:rsidRPr="00DA331A">
        <w:rPr>
          <w:rFonts w:ascii="Arial" w:hAnsi="Arial" w:cs="Arial"/>
          <w:sz w:val="22"/>
          <w:szCs w:val="22"/>
        </w:rPr>
        <w:t>. Pleotropic Acute and Chronic Effects of Leptin to Reverse Type 1 Diabetes</w:t>
      </w:r>
      <w:r w:rsidR="00214FC9" w:rsidRPr="00DA331A">
        <w:rPr>
          <w:rFonts w:ascii="Arial" w:hAnsi="Arial" w:cs="Arial"/>
          <w:sz w:val="22"/>
          <w:szCs w:val="22"/>
        </w:rPr>
        <w:t xml:space="preserve">. </w:t>
      </w:r>
      <w:r w:rsidRPr="00DA331A">
        <w:rPr>
          <w:rFonts w:ascii="Arial" w:hAnsi="Arial" w:cs="Arial"/>
          <w:i/>
          <w:sz w:val="22"/>
          <w:szCs w:val="22"/>
        </w:rPr>
        <w:t xml:space="preserve">Postdoc J. </w:t>
      </w:r>
      <w:r w:rsidRPr="00DA331A">
        <w:rPr>
          <w:rFonts w:ascii="Arial" w:hAnsi="Arial" w:cs="Arial"/>
          <w:sz w:val="22"/>
          <w:szCs w:val="22"/>
        </w:rPr>
        <w:t>5:3-11.</w:t>
      </w:r>
    </w:p>
    <w:p w14:paraId="284979CE" w14:textId="77777777" w:rsidR="00AA4842" w:rsidRPr="00DA331A" w:rsidRDefault="004C1FCE"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Petersen KF, Shulman GI (2016). Pleotropic effects of leptin to reverse insulin resistance and diabetic ketoacidosis. </w:t>
      </w:r>
      <w:proofErr w:type="spellStart"/>
      <w:r w:rsidRPr="00DA331A">
        <w:rPr>
          <w:rFonts w:ascii="Arial" w:hAnsi="Arial" w:cs="Arial"/>
          <w:i/>
          <w:sz w:val="22"/>
          <w:szCs w:val="22"/>
        </w:rPr>
        <w:t>Diabetologia</w:t>
      </w:r>
      <w:proofErr w:type="spellEnd"/>
      <w:r w:rsidRPr="00DA331A">
        <w:rPr>
          <w:rFonts w:ascii="Arial" w:hAnsi="Arial" w:cs="Arial"/>
          <w:i/>
          <w:sz w:val="22"/>
          <w:szCs w:val="22"/>
        </w:rPr>
        <w:t xml:space="preserve"> </w:t>
      </w:r>
      <w:r w:rsidRPr="00DA331A">
        <w:rPr>
          <w:rFonts w:ascii="Arial" w:hAnsi="Arial" w:cs="Arial"/>
          <w:sz w:val="22"/>
          <w:szCs w:val="22"/>
        </w:rPr>
        <w:t>59:933-7.</w:t>
      </w:r>
    </w:p>
    <w:p w14:paraId="39E2E2AC" w14:textId="77777777" w:rsidR="00AA4842" w:rsidRPr="00DA331A" w:rsidRDefault="004C1FCE" w:rsidP="00B740E0">
      <w:pPr>
        <w:pStyle w:val="ListParagraph"/>
        <w:numPr>
          <w:ilvl w:val="0"/>
          <w:numId w:val="18"/>
        </w:numPr>
        <w:ind w:left="360"/>
        <w:jc w:val="both"/>
        <w:outlineLvl w:val="0"/>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Samuel VT, Petersen KF, Shulman GI (2014). The role of hepatic lipids in hepatic insulin resistance and type 2 diabetes. </w:t>
      </w:r>
      <w:r w:rsidRPr="00DA331A">
        <w:rPr>
          <w:rFonts w:ascii="Arial" w:hAnsi="Arial" w:cs="Arial"/>
          <w:i/>
          <w:sz w:val="22"/>
          <w:szCs w:val="22"/>
        </w:rPr>
        <w:t xml:space="preserve">Nature </w:t>
      </w:r>
      <w:r w:rsidRPr="00DA331A">
        <w:rPr>
          <w:rFonts w:ascii="Arial" w:hAnsi="Arial" w:cs="Arial"/>
          <w:sz w:val="22"/>
          <w:szCs w:val="22"/>
        </w:rPr>
        <w:t>510:84-91.</w:t>
      </w:r>
    </w:p>
    <w:p w14:paraId="513E66B1" w14:textId="707783CF" w:rsidR="00A929FF" w:rsidRPr="00DA331A" w:rsidRDefault="00A929FF" w:rsidP="00E104CA">
      <w:pPr>
        <w:pStyle w:val="ListParagraph"/>
        <w:numPr>
          <w:ilvl w:val="0"/>
          <w:numId w:val="18"/>
        </w:numPr>
        <w:spacing w:after="120"/>
        <w:ind w:left="360"/>
        <w:jc w:val="both"/>
        <w:outlineLvl w:val="0"/>
        <w:rPr>
          <w:rFonts w:ascii="Arial" w:hAnsi="Arial" w:cs="Arial"/>
          <w:sz w:val="22"/>
          <w:szCs w:val="22"/>
        </w:rPr>
      </w:pPr>
      <w:r w:rsidRPr="00DA331A">
        <w:rPr>
          <w:rFonts w:ascii="Arial" w:hAnsi="Arial" w:cs="Arial"/>
          <w:b/>
          <w:sz w:val="22"/>
          <w:szCs w:val="22"/>
        </w:rPr>
        <w:t>Perry RJ</w:t>
      </w:r>
      <w:r w:rsidRPr="00DA331A">
        <w:rPr>
          <w:rFonts w:ascii="Arial" w:hAnsi="Arial" w:cs="Arial"/>
          <w:sz w:val="22"/>
          <w:szCs w:val="22"/>
        </w:rPr>
        <w:t xml:space="preserve">, Shulman GI (2013). Treating fatty liver and insulin resistance. </w:t>
      </w:r>
      <w:r w:rsidRPr="00DA331A">
        <w:rPr>
          <w:rFonts w:ascii="Arial" w:hAnsi="Arial" w:cs="Arial"/>
          <w:i/>
          <w:sz w:val="22"/>
          <w:szCs w:val="22"/>
        </w:rPr>
        <w:t xml:space="preserve">Aging (Albany, NY) </w:t>
      </w:r>
      <w:r w:rsidRPr="00DA331A">
        <w:rPr>
          <w:rFonts w:ascii="Arial" w:hAnsi="Arial" w:cs="Arial"/>
          <w:sz w:val="22"/>
          <w:szCs w:val="22"/>
        </w:rPr>
        <w:t>5:791-2.</w:t>
      </w:r>
    </w:p>
    <w:p w14:paraId="2581F673" w14:textId="72D6F716" w:rsidR="002358AF" w:rsidRPr="00DA331A" w:rsidRDefault="00AA4842" w:rsidP="00B740E0">
      <w:pPr>
        <w:jc w:val="both"/>
        <w:outlineLvl w:val="0"/>
        <w:rPr>
          <w:rFonts w:ascii="Arial" w:hAnsi="Arial" w:cs="Arial"/>
          <w:i/>
          <w:sz w:val="22"/>
          <w:szCs w:val="22"/>
          <w:u w:val="single"/>
        </w:rPr>
      </w:pPr>
      <w:r w:rsidRPr="00DA331A">
        <w:rPr>
          <w:rFonts w:ascii="Arial" w:hAnsi="Arial" w:cs="Arial"/>
          <w:i/>
          <w:sz w:val="22"/>
          <w:szCs w:val="22"/>
          <w:u w:val="single"/>
        </w:rPr>
        <w:t xml:space="preserve">INVITED ORAL </w:t>
      </w:r>
      <w:r w:rsidR="002358AF" w:rsidRPr="00DA331A">
        <w:rPr>
          <w:rFonts w:ascii="Arial" w:hAnsi="Arial" w:cs="Arial"/>
          <w:i/>
          <w:sz w:val="22"/>
          <w:szCs w:val="22"/>
          <w:u w:val="single"/>
        </w:rPr>
        <w:t>PRESENTATIONS</w:t>
      </w:r>
      <w:r w:rsidR="00533849" w:rsidRPr="00DA331A">
        <w:rPr>
          <w:rFonts w:ascii="Arial" w:hAnsi="Arial" w:cs="Arial"/>
          <w:i/>
          <w:sz w:val="22"/>
          <w:szCs w:val="22"/>
          <w:u w:val="single"/>
        </w:rPr>
        <w:t xml:space="preserve"> (outside Yale)</w:t>
      </w:r>
      <w:r w:rsidR="002358AF" w:rsidRPr="00DA331A">
        <w:rPr>
          <w:rFonts w:ascii="Arial" w:hAnsi="Arial" w:cs="Arial"/>
          <w:i/>
          <w:sz w:val="22"/>
          <w:szCs w:val="22"/>
          <w:u w:val="single"/>
        </w:rPr>
        <w:t>:</w:t>
      </w:r>
    </w:p>
    <w:p w14:paraId="56211AE6" w14:textId="74551C12" w:rsidR="008E05E2" w:rsidRPr="00580A0D" w:rsidRDefault="004E1BE5" w:rsidP="00454CB6">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8516E9" w:rsidRPr="00580A0D">
        <w:rPr>
          <w:rFonts w:ascii="Arial" w:hAnsi="Arial" w:cs="Arial"/>
          <w:sz w:val="22"/>
          <w:szCs w:val="22"/>
        </w:rPr>
        <w:t>O</w:t>
      </w:r>
      <w:r w:rsidRPr="00580A0D">
        <w:rPr>
          <w:rFonts w:ascii="Arial" w:hAnsi="Arial" w:cs="Arial"/>
          <w:sz w:val="22"/>
          <w:szCs w:val="22"/>
        </w:rPr>
        <w:t>besity, Immunotherapy, and Cancer: Paradox or Parsimonious</w:t>
      </w:r>
      <w:r w:rsidR="008516E9" w:rsidRPr="00580A0D">
        <w:rPr>
          <w:rFonts w:ascii="Arial" w:hAnsi="Arial" w:cs="Arial"/>
          <w:sz w:val="22"/>
          <w:szCs w:val="22"/>
        </w:rPr>
        <w:t>?” University of Massachusetts</w:t>
      </w:r>
      <w:r w:rsidR="00880F70" w:rsidRPr="00580A0D">
        <w:rPr>
          <w:rFonts w:ascii="Arial" w:hAnsi="Arial" w:cs="Arial"/>
          <w:sz w:val="22"/>
          <w:szCs w:val="22"/>
        </w:rPr>
        <w:t xml:space="preserve"> Department of Veterinary &amp; Animal Sciences seminar series, 9/27/2023.</w:t>
      </w:r>
    </w:p>
    <w:p w14:paraId="33DE453A" w14:textId="6A3A3571" w:rsidR="00454CB6" w:rsidRPr="00580A0D" w:rsidRDefault="00454CB6" w:rsidP="00454CB6">
      <w:pPr>
        <w:pStyle w:val="ListParagraph"/>
        <w:numPr>
          <w:ilvl w:val="0"/>
          <w:numId w:val="24"/>
        </w:numPr>
        <w:ind w:left="360"/>
        <w:jc w:val="both"/>
        <w:rPr>
          <w:rFonts w:ascii="Arial" w:hAnsi="Arial" w:cs="Arial"/>
          <w:sz w:val="22"/>
          <w:szCs w:val="22"/>
        </w:rPr>
      </w:pPr>
      <w:r w:rsidRPr="00580A0D">
        <w:rPr>
          <w:rFonts w:ascii="Arial" w:hAnsi="Arial" w:cs="Arial"/>
          <w:sz w:val="22"/>
          <w:szCs w:val="22"/>
        </w:rPr>
        <w:t>“Obesity, Insulin, and Cancer: Pathogenic Mechanisms and Therapeutic Strategies,” Gordon Research Seminar, Tuscany, Italy, 4/</w:t>
      </w:r>
      <w:r w:rsidR="00B606BC" w:rsidRPr="00580A0D">
        <w:rPr>
          <w:rFonts w:ascii="Arial" w:hAnsi="Arial" w:cs="Arial"/>
          <w:sz w:val="22"/>
          <w:szCs w:val="22"/>
        </w:rPr>
        <w:t>29/</w:t>
      </w:r>
      <w:r w:rsidRPr="00580A0D">
        <w:rPr>
          <w:rFonts w:ascii="Arial" w:hAnsi="Arial" w:cs="Arial"/>
          <w:sz w:val="22"/>
          <w:szCs w:val="22"/>
        </w:rPr>
        <w:t>2023.</w:t>
      </w:r>
    </w:p>
    <w:p w14:paraId="70A6F36B" w14:textId="0502E3E0" w:rsidR="00A7658B" w:rsidRPr="00580A0D" w:rsidRDefault="00D0042D" w:rsidP="00F17F7D">
      <w:pPr>
        <w:pStyle w:val="ListParagraph"/>
        <w:numPr>
          <w:ilvl w:val="0"/>
          <w:numId w:val="24"/>
        </w:numPr>
        <w:ind w:left="360"/>
        <w:jc w:val="both"/>
        <w:rPr>
          <w:rFonts w:ascii="Arial" w:hAnsi="Arial" w:cs="Arial"/>
          <w:sz w:val="22"/>
          <w:szCs w:val="22"/>
        </w:rPr>
      </w:pPr>
      <w:r w:rsidRPr="00580A0D">
        <w:rPr>
          <w:rFonts w:ascii="Arial" w:hAnsi="Arial" w:cs="Arial"/>
          <w:sz w:val="22"/>
          <w:szCs w:val="22"/>
        </w:rPr>
        <w:t>“A New Metabolic Target for Renal Cell Carcinoma,”</w:t>
      </w:r>
      <w:r w:rsidR="008565B8" w:rsidRPr="00580A0D">
        <w:rPr>
          <w:rFonts w:ascii="Arial" w:hAnsi="Arial" w:cs="Arial"/>
          <w:sz w:val="22"/>
          <w:szCs w:val="22"/>
        </w:rPr>
        <w:t xml:space="preserve"> </w:t>
      </w:r>
      <w:r w:rsidR="00C47FA0" w:rsidRPr="00580A0D">
        <w:rPr>
          <w:rFonts w:ascii="Arial" w:hAnsi="Arial" w:cs="Arial"/>
          <w:sz w:val="22"/>
          <w:szCs w:val="22"/>
        </w:rPr>
        <w:t>University of Minnesota, 3/30/2023</w:t>
      </w:r>
      <w:r w:rsidR="00690430" w:rsidRPr="00580A0D">
        <w:rPr>
          <w:rFonts w:ascii="Arial" w:hAnsi="Arial" w:cs="Arial"/>
          <w:sz w:val="22"/>
          <w:szCs w:val="22"/>
        </w:rPr>
        <w:t>.</w:t>
      </w:r>
      <w:r w:rsidR="00F17F7D" w:rsidRPr="00580A0D">
        <w:rPr>
          <w:rFonts w:ascii="Arial" w:hAnsi="Arial" w:cs="Arial"/>
          <w:sz w:val="22"/>
          <w:szCs w:val="22"/>
        </w:rPr>
        <w:t xml:space="preserve"> *</w:t>
      </w:r>
      <w:proofErr w:type="gramStart"/>
      <w:r w:rsidR="00F17F7D" w:rsidRPr="00580A0D">
        <w:rPr>
          <w:rFonts w:ascii="Arial" w:hAnsi="Arial" w:cs="Arial"/>
          <w:sz w:val="22"/>
          <w:szCs w:val="22"/>
        </w:rPr>
        <w:t>present</w:t>
      </w:r>
      <w:r w:rsidR="00BA0A24" w:rsidRPr="00580A0D">
        <w:rPr>
          <w:rFonts w:ascii="Arial" w:hAnsi="Arial" w:cs="Arial"/>
          <w:sz w:val="22"/>
          <w:szCs w:val="22"/>
        </w:rPr>
        <w:t>ed</w:t>
      </w:r>
      <w:proofErr w:type="gramEnd"/>
      <w:r w:rsidR="00F17F7D" w:rsidRPr="00580A0D">
        <w:rPr>
          <w:rFonts w:ascii="Arial" w:hAnsi="Arial" w:cs="Arial"/>
          <w:sz w:val="22"/>
          <w:szCs w:val="22"/>
        </w:rPr>
        <w:t xml:space="preserve"> virtually due to COVID-19*</w:t>
      </w:r>
    </w:p>
    <w:p w14:paraId="47F6BE33" w14:textId="2A4995DD" w:rsidR="000F0B01" w:rsidRPr="00580A0D" w:rsidRDefault="000F0B01" w:rsidP="00F17F7D">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“Shoot for the Moon and If You </w:t>
      </w:r>
      <w:r w:rsidR="0030364F" w:rsidRPr="00580A0D">
        <w:rPr>
          <w:rFonts w:ascii="Arial" w:hAnsi="Arial" w:cs="Arial"/>
          <w:sz w:val="22"/>
          <w:szCs w:val="22"/>
        </w:rPr>
        <w:t>Miss</w:t>
      </w:r>
      <w:r w:rsidRPr="00580A0D">
        <w:rPr>
          <w:rFonts w:ascii="Arial" w:hAnsi="Arial" w:cs="Arial"/>
          <w:sz w:val="22"/>
          <w:szCs w:val="22"/>
        </w:rPr>
        <w:t xml:space="preserve">…You May Still be in the 12th Percentile,” </w:t>
      </w:r>
      <w:r w:rsidR="001A7CD4" w:rsidRPr="00580A0D">
        <w:rPr>
          <w:rFonts w:ascii="Arial" w:hAnsi="Arial" w:cs="Arial"/>
          <w:sz w:val="22"/>
          <w:szCs w:val="22"/>
        </w:rPr>
        <w:t>NCI</w:t>
      </w:r>
      <w:r w:rsidR="00330E0C" w:rsidRPr="00580A0D">
        <w:rPr>
          <w:rFonts w:ascii="Arial" w:hAnsi="Arial" w:cs="Arial"/>
          <w:sz w:val="22"/>
          <w:szCs w:val="22"/>
        </w:rPr>
        <w:t xml:space="preserve"> F99/K00</w:t>
      </w:r>
      <w:r w:rsidR="00083CA1" w:rsidRPr="00580A0D">
        <w:rPr>
          <w:rFonts w:ascii="Arial" w:hAnsi="Arial" w:cs="Arial"/>
          <w:sz w:val="22"/>
          <w:szCs w:val="22"/>
        </w:rPr>
        <w:t xml:space="preserve"> Postdoc Seminar,</w:t>
      </w:r>
      <w:r w:rsidR="00330E0C" w:rsidRPr="00580A0D">
        <w:rPr>
          <w:rFonts w:ascii="Arial" w:hAnsi="Arial" w:cs="Arial"/>
          <w:sz w:val="22"/>
          <w:szCs w:val="22"/>
        </w:rPr>
        <w:t xml:space="preserve"> </w:t>
      </w:r>
      <w:r w:rsidR="00083CA1" w:rsidRPr="00580A0D">
        <w:rPr>
          <w:rFonts w:ascii="Arial" w:hAnsi="Arial" w:cs="Arial"/>
          <w:sz w:val="22"/>
          <w:szCs w:val="22"/>
        </w:rPr>
        <w:t>2/8/23.</w:t>
      </w:r>
      <w:r w:rsidR="009F525E" w:rsidRPr="00580A0D">
        <w:rPr>
          <w:rFonts w:ascii="Arial" w:hAnsi="Arial" w:cs="Arial"/>
          <w:sz w:val="22"/>
          <w:szCs w:val="22"/>
        </w:rPr>
        <w:t xml:space="preserve"> *</w:t>
      </w:r>
      <w:proofErr w:type="gramStart"/>
      <w:r w:rsidR="00033083" w:rsidRPr="00580A0D">
        <w:rPr>
          <w:rFonts w:ascii="Arial" w:hAnsi="Arial" w:cs="Arial"/>
          <w:sz w:val="22"/>
          <w:szCs w:val="22"/>
        </w:rPr>
        <w:t>presented</w:t>
      </w:r>
      <w:proofErr w:type="gramEnd"/>
      <w:r w:rsidR="009F525E" w:rsidRPr="00580A0D">
        <w:rPr>
          <w:rFonts w:ascii="Arial" w:hAnsi="Arial" w:cs="Arial"/>
          <w:sz w:val="22"/>
          <w:szCs w:val="22"/>
        </w:rPr>
        <w:t xml:space="preserve"> virtually*</w:t>
      </w:r>
    </w:p>
    <w:p w14:paraId="7D40283B" w14:textId="09091083" w:rsidR="00A15FA2" w:rsidRPr="00580A0D" w:rsidRDefault="00A15FA2" w:rsidP="00F17F7D">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“Insights from MOONSHOT: Understanding the Links between Obesity and Cancer,” </w:t>
      </w:r>
      <w:proofErr w:type="spellStart"/>
      <w:r w:rsidRPr="00580A0D">
        <w:rPr>
          <w:rFonts w:ascii="Arial" w:hAnsi="Arial" w:cs="Arial"/>
          <w:sz w:val="22"/>
          <w:szCs w:val="22"/>
        </w:rPr>
        <w:t>Crinetics</w:t>
      </w:r>
      <w:proofErr w:type="spellEnd"/>
      <w:r w:rsidR="00F8545D" w:rsidRPr="00580A0D">
        <w:rPr>
          <w:rFonts w:ascii="Arial" w:hAnsi="Arial" w:cs="Arial"/>
          <w:sz w:val="22"/>
          <w:szCs w:val="22"/>
        </w:rPr>
        <w:t>, 1/16/2023. *</w:t>
      </w:r>
      <w:proofErr w:type="gramStart"/>
      <w:r w:rsidR="00F8545D" w:rsidRPr="00580A0D">
        <w:rPr>
          <w:rFonts w:ascii="Arial" w:hAnsi="Arial" w:cs="Arial"/>
          <w:sz w:val="22"/>
          <w:szCs w:val="22"/>
        </w:rPr>
        <w:t>presented</w:t>
      </w:r>
      <w:proofErr w:type="gramEnd"/>
      <w:r w:rsidR="00F8545D" w:rsidRPr="00580A0D">
        <w:rPr>
          <w:rFonts w:ascii="Arial" w:hAnsi="Arial" w:cs="Arial"/>
          <w:sz w:val="22"/>
          <w:szCs w:val="22"/>
        </w:rPr>
        <w:t xml:space="preserve"> virtually*</w:t>
      </w:r>
    </w:p>
    <w:p w14:paraId="77D5236E" w14:textId="73F9A9F5" w:rsidR="00A7658B" w:rsidRPr="00580A0D" w:rsidRDefault="00F724A9"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9F4133" w:rsidRPr="00580A0D">
        <w:rPr>
          <w:rFonts w:ascii="Arial" w:hAnsi="Arial" w:cs="Arial"/>
          <w:sz w:val="22"/>
          <w:szCs w:val="22"/>
        </w:rPr>
        <w:t xml:space="preserve">Hypoglycemia </w:t>
      </w:r>
      <w:proofErr w:type="spellStart"/>
      <w:r w:rsidR="009F4133" w:rsidRPr="00580A0D">
        <w:rPr>
          <w:rFonts w:ascii="Arial" w:hAnsi="Arial" w:cs="Arial"/>
          <w:sz w:val="22"/>
          <w:szCs w:val="22"/>
        </w:rPr>
        <w:t>Counterregulation</w:t>
      </w:r>
      <w:proofErr w:type="spellEnd"/>
      <w:r w:rsidR="009F4133" w:rsidRPr="00580A0D">
        <w:rPr>
          <w:rFonts w:ascii="Arial" w:hAnsi="Arial" w:cs="Arial"/>
          <w:sz w:val="22"/>
          <w:szCs w:val="22"/>
        </w:rPr>
        <w:t>: Have We Been Missing Something?” Joslin Diabetes Center, 1/4/2023.</w:t>
      </w:r>
    </w:p>
    <w:p w14:paraId="0386CE85" w14:textId="550D6F84" w:rsidR="00A7658B" w:rsidRPr="00580A0D" w:rsidRDefault="00524CE1"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9509A6" w:rsidRPr="00580A0D">
        <w:rPr>
          <w:rFonts w:ascii="Arial" w:hAnsi="Arial" w:cs="Arial"/>
          <w:sz w:val="22"/>
          <w:szCs w:val="22"/>
        </w:rPr>
        <w:t xml:space="preserve">A MOONSHOT Approach to </w:t>
      </w:r>
      <w:r w:rsidR="00802352" w:rsidRPr="00580A0D">
        <w:rPr>
          <w:rFonts w:ascii="Arial" w:hAnsi="Arial" w:cs="Arial"/>
          <w:sz w:val="22"/>
          <w:szCs w:val="22"/>
        </w:rPr>
        <w:t>Optimize Metabolism in Cancer</w:t>
      </w:r>
      <w:r w:rsidR="009F4133" w:rsidRPr="00580A0D">
        <w:rPr>
          <w:rFonts w:ascii="Arial" w:hAnsi="Arial" w:cs="Arial"/>
          <w:sz w:val="22"/>
          <w:szCs w:val="22"/>
        </w:rPr>
        <w:t>,</w:t>
      </w:r>
      <w:r w:rsidR="00802352" w:rsidRPr="00580A0D">
        <w:rPr>
          <w:rFonts w:ascii="Arial" w:hAnsi="Arial" w:cs="Arial"/>
          <w:sz w:val="22"/>
          <w:szCs w:val="22"/>
        </w:rPr>
        <w:t xml:space="preserve">” </w:t>
      </w:r>
      <w:r w:rsidR="007149DA" w:rsidRPr="00580A0D">
        <w:rPr>
          <w:rFonts w:ascii="Arial" w:hAnsi="Arial" w:cs="Arial"/>
          <w:sz w:val="22"/>
          <w:szCs w:val="22"/>
        </w:rPr>
        <w:t>Cleveland Clinic, 12/16/2022.</w:t>
      </w:r>
    </w:p>
    <w:p w14:paraId="410FC0C7" w14:textId="5C853730" w:rsidR="00A7658B" w:rsidRPr="00580A0D" w:rsidRDefault="00545A8B"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“FGF-21 and Metabolism: Old Dog, New Tricks</w:t>
      </w:r>
      <w:r w:rsidR="00524CE1" w:rsidRPr="00580A0D">
        <w:rPr>
          <w:rFonts w:ascii="Arial" w:hAnsi="Arial" w:cs="Arial"/>
          <w:sz w:val="22"/>
          <w:szCs w:val="22"/>
        </w:rPr>
        <w:t>,”</w:t>
      </w:r>
      <w:r w:rsidR="006E3829" w:rsidRPr="00580A0D">
        <w:rPr>
          <w:rFonts w:ascii="Arial" w:hAnsi="Arial" w:cs="Arial"/>
          <w:sz w:val="22"/>
          <w:szCs w:val="22"/>
        </w:rPr>
        <w:t xml:space="preserve"> A Glimpse into the Future: New Trailblazers in Diabetes Research meeting, 11/18/2022.</w:t>
      </w:r>
    </w:p>
    <w:p w14:paraId="4F1EE229" w14:textId="723D4313" w:rsidR="00E35449" w:rsidRPr="00580A0D" w:rsidRDefault="004A0FA7"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“Optimizing Anti-Tumor Immunometabolism: Insights from iMOONSHOT</w:t>
      </w:r>
      <w:r w:rsidR="00FD4BF1" w:rsidRPr="00580A0D">
        <w:rPr>
          <w:rFonts w:ascii="Arial" w:hAnsi="Arial" w:cs="Arial"/>
          <w:sz w:val="22"/>
          <w:szCs w:val="22"/>
        </w:rPr>
        <w:t xml:space="preserve">,” Abcam Immunometabolism Conference, </w:t>
      </w:r>
      <w:r w:rsidR="00A67754" w:rsidRPr="00580A0D">
        <w:rPr>
          <w:rFonts w:ascii="Arial" w:hAnsi="Arial" w:cs="Arial"/>
          <w:sz w:val="22"/>
          <w:szCs w:val="22"/>
        </w:rPr>
        <w:t>11/</w:t>
      </w:r>
      <w:r w:rsidR="004763F3" w:rsidRPr="00580A0D">
        <w:rPr>
          <w:rFonts w:ascii="Arial" w:hAnsi="Arial" w:cs="Arial"/>
          <w:sz w:val="22"/>
          <w:szCs w:val="22"/>
        </w:rPr>
        <w:t>8</w:t>
      </w:r>
      <w:r w:rsidR="00A67754" w:rsidRPr="00580A0D">
        <w:rPr>
          <w:rFonts w:ascii="Arial" w:hAnsi="Arial" w:cs="Arial"/>
          <w:sz w:val="22"/>
          <w:szCs w:val="22"/>
        </w:rPr>
        <w:t>/2022</w:t>
      </w:r>
      <w:r w:rsidR="00E35449" w:rsidRPr="00580A0D">
        <w:rPr>
          <w:rFonts w:ascii="Arial" w:hAnsi="Arial" w:cs="Arial"/>
          <w:sz w:val="22"/>
          <w:szCs w:val="22"/>
        </w:rPr>
        <w:t>.</w:t>
      </w:r>
    </w:p>
    <w:p w14:paraId="5BAACCE2" w14:textId="76A64FB0" w:rsidR="00D14EE8" w:rsidRPr="00580A0D" w:rsidRDefault="007E4F43"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“Emerging Epidemics of Obesity and Cancer: Can We Break the Link?” </w:t>
      </w:r>
      <w:r w:rsidR="000B380A" w:rsidRPr="00580A0D">
        <w:rPr>
          <w:rFonts w:ascii="Arial" w:hAnsi="Arial" w:cs="Arial"/>
          <w:sz w:val="22"/>
          <w:szCs w:val="22"/>
        </w:rPr>
        <w:t>Metabolic Diseases: Breakthrough Discoveries in Diabetes &amp; Obesity meeting, Marysville, Victoria, Australia, 1</w:t>
      </w:r>
      <w:r w:rsidR="00752FDD" w:rsidRPr="00580A0D">
        <w:rPr>
          <w:rFonts w:ascii="Arial" w:hAnsi="Arial" w:cs="Arial"/>
          <w:sz w:val="22"/>
          <w:szCs w:val="22"/>
        </w:rPr>
        <w:t>0</w:t>
      </w:r>
      <w:r w:rsidR="000B380A" w:rsidRPr="00580A0D">
        <w:rPr>
          <w:rFonts w:ascii="Arial" w:hAnsi="Arial" w:cs="Arial"/>
          <w:sz w:val="22"/>
          <w:szCs w:val="22"/>
        </w:rPr>
        <w:t>/</w:t>
      </w:r>
      <w:r w:rsidR="00B922A1" w:rsidRPr="00580A0D">
        <w:rPr>
          <w:rFonts w:ascii="Arial" w:hAnsi="Arial" w:cs="Arial"/>
          <w:sz w:val="22"/>
          <w:szCs w:val="22"/>
        </w:rPr>
        <w:t>26</w:t>
      </w:r>
      <w:r w:rsidR="006A3EE6" w:rsidRPr="00580A0D">
        <w:rPr>
          <w:rFonts w:ascii="Arial" w:hAnsi="Arial" w:cs="Arial"/>
          <w:sz w:val="22"/>
          <w:szCs w:val="22"/>
        </w:rPr>
        <w:t>/</w:t>
      </w:r>
      <w:r w:rsidR="000B380A" w:rsidRPr="00580A0D">
        <w:rPr>
          <w:rFonts w:ascii="Arial" w:hAnsi="Arial" w:cs="Arial"/>
          <w:sz w:val="22"/>
          <w:szCs w:val="22"/>
        </w:rPr>
        <w:t>22.</w:t>
      </w:r>
    </w:p>
    <w:p w14:paraId="101B3E4C" w14:textId="24A1CBC7" w:rsidR="00D14EE8" w:rsidRPr="00580A0D" w:rsidRDefault="009A3A73"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451F61" w:rsidRPr="00580A0D">
        <w:rPr>
          <w:rFonts w:ascii="Arial" w:hAnsi="Arial" w:cs="Arial"/>
          <w:sz w:val="22"/>
          <w:szCs w:val="22"/>
        </w:rPr>
        <w:t>Metabolic Underpinnings of Renal Cell Carcinoma: Insights from REGAL</w:t>
      </w:r>
      <w:r w:rsidR="00BB249C" w:rsidRPr="00580A0D">
        <w:rPr>
          <w:rFonts w:ascii="Arial" w:hAnsi="Arial" w:cs="Arial"/>
          <w:sz w:val="22"/>
          <w:szCs w:val="22"/>
        </w:rPr>
        <w:t xml:space="preserve">,” Helmholtz Diabetes Conference, Munich, Germany, </w:t>
      </w:r>
      <w:r w:rsidR="00B31209" w:rsidRPr="00580A0D">
        <w:rPr>
          <w:rFonts w:ascii="Arial" w:hAnsi="Arial" w:cs="Arial"/>
          <w:sz w:val="22"/>
          <w:szCs w:val="22"/>
        </w:rPr>
        <w:t>9</w:t>
      </w:r>
      <w:r w:rsidR="00982CFF" w:rsidRPr="00580A0D">
        <w:rPr>
          <w:rFonts w:ascii="Arial" w:hAnsi="Arial" w:cs="Arial"/>
          <w:sz w:val="22"/>
          <w:szCs w:val="22"/>
        </w:rPr>
        <w:t>/</w:t>
      </w:r>
      <w:r w:rsidR="00B31209" w:rsidRPr="00580A0D">
        <w:rPr>
          <w:rFonts w:ascii="Arial" w:hAnsi="Arial" w:cs="Arial"/>
          <w:sz w:val="22"/>
          <w:szCs w:val="22"/>
        </w:rPr>
        <w:t>26/</w:t>
      </w:r>
      <w:r w:rsidR="00982CFF" w:rsidRPr="00580A0D">
        <w:rPr>
          <w:rFonts w:ascii="Arial" w:hAnsi="Arial" w:cs="Arial"/>
          <w:sz w:val="22"/>
          <w:szCs w:val="22"/>
        </w:rPr>
        <w:t>22.</w:t>
      </w:r>
    </w:p>
    <w:p w14:paraId="5E2F7160" w14:textId="72B23DC3" w:rsidR="00D14EE8" w:rsidRPr="00580A0D" w:rsidRDefault="00382D0E"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“A MOONSHOT Approach to Generate a New Target for Renal Cell Carcinoma,” University of Wisconsin, 9/15/22</w:t>
      </w:r>
      <w:r w:rsidR="00D14EE8" w:rsidRPr="00580A0D">
        <w:rPr>
          <w:rFonts w:ascii="Arial" w:hAnsi="Arial" w:cs="Arial"/>
          <w:sz w:val="22"/>
          <w:szCs w:val="22"/>
        </w:rPr>
        <w:t>.</w:t>
      </w:r>
    </w:p>
    <w:p w14:paraId="23792DBD" w14:textId="0D9A85BD" w:rsidR="00D14EE8" w:rsidRPr="00580A0D" w:rsidRDefault="006469C7"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223C91" w:rsidRPr="00580A0D">
        <w:rPr>
          <w:rFonts w:ascii="Arial" w:hAnsi="Arial" w:cs="Arial"/>
          <w:sz w:val="22"/>
          <w:szCs w:val="22"/>
        </w:rPr>
        <w:t xml:space="preserve">Breaking the Link between Obesity and Cancer,” Keystone </w:t>
      </w:r>
      <w:r w:rsidR="000B7B4F" w:rsidRPr="00580A0D">
        <w:rPr>
          <w:rFonts w:ascii="Arial" w:hAnsi="Arial" w:cs="Arial"/>
          <w:sz w:val="22"/>
          <w:szCs w:val="22"/>
        </w:rPr>
        <w:t xml:space="preserve">Symposium on Immunometabolism at the Crosswords of Obesity and Cancer, </w:t>
      </w:r>
      <w:r w:rsidR="000F4882" w:rsidRPr="00580A0D">
        <w:rPr>
          <w:rFonts w:ascii="Arial" w:hAnsi="Arial" w:cs="Arial"/>
          <w:sz w:val="22"/>
          <w:szCs w:val="22"/>
        </w:rPr>
        <w:t>9/</w:t>
      </w:r>
      <w:r w:rsidR="00F43949" w:rsidRPr="00580A0D">
        <w:rPr>
          <w:rFonts w:ascii="Arial" w:hAnsi="Arial" w:cs="Arial"/>
          <w:sz w:val="22"/>
          <w:szCs w:val="22"/>
        </w:rPr>
        <w:t>8</w:t>
      </w:r>
      <w:r w:rsidR="00921920" w:rsidRPr="00580A0D">
        <w:rPr>
          <w:rFonts w:ascii="Arial" w:hAnsi="Arial" w:cs="Arial"/>
          <w:sz w:val="22"/>
          <w:szCs w:val="22"/>
        </w:rPr>
        <w:t>/</w:t>
      </w:r>
      <w:r w:rsidR="000F4882" w:rsidRPr="00580A0D">
        <w:rPr>
          <w:rFonts w:ascii="Arial" w:hAnsi="Arial" w:cs="Arial"/>
          <w:sz w:val="22"/>
          <w:szCs w:val="22"/>
        </w:rPr>
        <w:t>2022</w:t>
      </w:r>
      <w:r w:rsidR="00EF35CC" w:rsidRPr="00580A0D">
        <w:rPr>
          <w:rFonts w:ascii="Arial" w:hAnsi="Arial" w:cs="Arial"/>
          <w:sz w:val="22"/>
          <w:szCs w:val="22"/>
        </w:rPr>
        <w:t>.</w:t>
      </w:r>
    </w:p>
    <w:p w14:paraId="25561187" w14:textId="28B74836" w:rsidR="00D14EE8" w:rsidRPr="00580A0D" w:rsidRDefault="00CF0ABA"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E47D68" w:rsidRPr="00580A0D">
        <w:rPr>
          <w:rFonts w:ascii="Arial" w:hAnsi="Arial" w:cs="Arial"/>
          <w:sz w:val="22"/>
          <w:szCs w:val="22"/>
        </w:rPr>
        <w:t>Rethinking the Metabolic Role of FGF-21</w:t>
      </w:r>
      <w:r w:rsidRPr="00580A0D">
        <w:rPr>
          <w:rFonts w:ascii="Arial" w:hAnsi="Arial" w:cs="Arial"/>
          <w:sz w:val="22"/>
          <w:szCs w:val="22"/>
        </w:rPr>
        <w:t xml:space="preserve">,” FASEB </w:t>
      </w:r>
      <w:r w:rsidR="00E47D68" w:rsidRPr="00580A0D">
        <w:rPr>
          <w:rFonts w:ascii="Arial" w:hAnsi="Arial" w:cs="Arial"/>
          <w:sz w:val="22"/>
          <w:szCs w:val="22"/>
        </w:rPr>
        <w:t>Scientific</w:t>
      </w:r>
      <w:r w:rsidRPr="00580A0D">
        <w:rPr>
          <w:rFonts w:ascii="Arial" w:hAnsi="Arial" w:cs="Arial"/>
          <w:sz w:val="22"/>
          <w:szCs w:val="22"/>
        </w:rPr>
        <w:t xml:space="preserve"> Meeting on Molecular Metabolism: From Cell Biology to Systems Physiology</w:t>
      </w:r>
      <w:r w:rsidR="000F16E0" w:rsidRPr="00580A0D">
        <w:rPr>
          <w:rFonts w:ascii="Arial" w:hAnsi="Arial" w:cs="Arial"/>
          <w:sz w:val="22"/>
          <w:szCs w:val="22"/>
        </w:rPr>
        <w:t>,</w:t>
      </w:r>
      <w:r w:rsidR="00F43949" w:rsidRPr="00580A0D">
        <w:rPr>
          <w:rFonts w:ascii="Arial" w:hAnsi="Arial" w:cs="Arial"/>
          <w:sz w:val="22"/>
          <w:szCs w:val="22"/>
        </w:rPr>
        <w:t xml:space="preserve"> Nova Scotia, Canada,</w:t>
      </w:r>
      <w:r w:rsidR="000F16E0" w:rsidRPr="00580A0D">
        <w:rPr>
          <w:rFonts w:ascii="Arial" w:hAnsi="Arial" w:cs="Arial"/>
          <w:sz w:val="22"/>
          <w:szCs w:val="22"/>
        </w:rPr>
        <w:t xml:space="preserve"> 8/</w:t>
      </w:r>
      <w:r w:rsidR="00DC13ED" w:rsidRPr="00580A0D">
        <w:rPr>
          <w:rFonts w:ascii="Arial" w:hAnsi="Arial" w:cs="Arial"/>
          <w:sz w:val="22"/>
          <w:szCs w:val="22"/>
        </w:rPr>
        <w:t>11</w:t>
      </w:r>
      <w:r w:rsidR="000F16E0" w:rsidRPr="00580A0D">
        <w:rPr>
          <w:rFonts w:ascii="Arial" w:hAnsi="Arial" w:cs="Arial"/>
          <w:sz w:val="22"/>
          <w:szCs w:val="22"/>
        </w:rPr>
        <w:t>/22.</w:t>
      </w:r>
    </w:p>
    <w:p w14:paraId="4EA41B2F" w14:textId="79C81375" w:rsidR="00D14EE8" w:rsidRPr="00580A0D" w:rsidRDefault="005443CC"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“Fill ‘er Up! Satiety and Satiety Mechanisms - Putting the Heat into Obesity,” </w:t>
      </w:r>
      <w:r w:rsidR="009054F9" w:rsidRPr="00580A0D">
        <w:rPr>
          <w:rFonts w:ascii="Arial" w:hAnsi="Arial" w:cs="Arial"/>
          <w:sz w:val="22"/>
          <w:szCs w:val="22"/>
        </w:rPr>
        <w:t>ENDO 2022, 6/14/22.</w:t>
      </w:r>
    </w:p>
    <w:p w14:paraId="028FBAED" w14:textId="547A292A" w:rsidR="00D14EE8" w:rsidRPr="00580A0D" w:rsidRDefault="004858CA"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C462B2" w:rsidRPr="00580A0D">
        <w:rPr>
          <w:rFonts w:ascii="Arial" w:hAnsi="Arial" w:cs="Arial"/>
          <w:sz w:val="22"/>
          <w:szCs w:val="22"/>
        </w:rPr>
        <w:t>Regulation of Hepatic Lipid Metabolism by INSP3RI</w:t>
      </w:r>
      <w:r w:rsidR="00F23C13" w:rsidRPr="00580A0D">
        <w:rPr>
          <w:rFonts w:ascii="Arial" w:hAnsi="Arial" w:cs="Arial"/>
          <w:sz w:val="22"/>
          <w:szCs w:val="22"/>
        </w:rPr>
        <w:t>,” American Diabetes Association’s 82</w:t>
      </w:r>
      <w:r w:rsidR="00F23C13" w:rsidRPr="00580A0D">
        <w:rPr>
          <w:rFonts w:ascii="Arial" w:hAnsi="Arial" w:cs="Arial"/>
          <w:sz w:val="22"/>
          <w:szCs w:val="22"/>
          <w:vertAlign w:val="superscript"/>
        </w:rPr>
        <w:t>nd</w:t>
      </w:r>
      <w:r w:rsidR="00F23C13" w:rsidRPr="00580A0D">
        <w:rPr>
          <w:rFonts w:ascii="Arial" w:hAnsi="Arial" w:cs="Arial"/>
          <w:sz w:val="22"/>
          <w:szCs w:val="22"/>
        </w:rPr>
        <w:t xml:space="preserve"> Scientific Sessions,” 6/4/22. </w:t>
      </w:r>
    </w:p>
    <w:p w14:paraId="6EA0D5F1" w14:textId="6485E3AD" w:rsidR="00D14EE8" w:rsidRPr="00580A0D" w:rsidRDefault="00AF7FB3"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“Obesity, Insulin Resistance, and Cancer: an iMOONSHOT Approach to Understand the Links</w:t>
      </w:r>
      <w:r w:rsidR="009B3509" w:rsidRPr="00580A0D">
        <w:rPr>
          <w:rFonts w:ascii="Arial" w:hAnsi="Arial" w:cs="Arial"/>
          <w:sz w:val="22"/>
          <w:szCs w:val="22"/>
        </w:rPr>
        <w:t xml:space="preserve">,” </w:t>
      </w:r>
      <w:r w:rsidR="00BD4423" w:rsidRPr="00580A0D">
        <w:rPr>
          <w:rFonts w:ascii="Arial" w:hAnsi="Arial" w:cs="Arial"/>
          <w:sz w:val="22"/>
          <w:szCs w:val="22"/>
        </w:rPr>
        <w:t xml:space="preserve">Duke </w:t>
      </w:r>
      <w:r w:rsidR="009748F3" w:rsidRPr="00580A0D">
        <w:rPr>
          <w:rFonts w:ascii="Arial" w:hAnsi="Arial" w:cs="Arial"/>
          <w:sz w:val="22"/>
          <w:szCs w:val="22"/>
        </w:rPr>
        <w:t xml:space="preserve">Molecular Physiology Institute, </w:t>
      </w:r>
      <w:r w:rsidR="009B3509" w:rsidRPr="00580A0D">
        <w:rPr>
          <w:rFonts w:ascii="Arial" w:hAnsi="Arial" w:cs="Arial"/>
          <w:sz w:val="22"/>
          <w:szCs w:val="22"/>
        </w:rPr>
        <w:t>11/2/21.</w:t>
      </w:r>
    </w:p>
    <w:p w14:paraId="55BA7FAC" w14:textId="61204BE1" w:rsidR="000A3DE3" w:rsidRPr="00580A0D" w:rsidRDefault="007671F1"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“An iMOONSHOT Approach to Understand the Links between Obesity, Immunometabolism, and Cancer,” Connecting the Dots Conference on Diabetes and Cancer, </w:t>
      </w:r>
      <w:r w:rsidR="0084793D" w:rsidRPr="00580A0D">
        <w:rPr>
          <w:rFonts w:ascii="Arial" w:hAnsi="Arial" w:cs="Arial"/>
          <w:sz w:val="22"/>
          <w:szCs w:val="22"/>
        </w:rPr>
        <w:t>11/1/21. *</w:t>
      </w:r>
      <w:proofErr w:type="gramStart"/>
      <w:r w:rsidR="0084793D" w:rsidRPr="00580A0D">
        <w:rPr>
          <w:rFonts w:ascii="Arial" w:hAnsi="Arial" w:cs="Arial"/>
          <w:sz w:val="22"/>
          <w:szCs w:val="22"/>
        </w:rPr>
        <w:t>keynote</w:t>
      </w:r>
      <w:proofErr w:type="gramEnd"/>
      <w:r w:rsidR="0084793D" w:rsidRPr="00580A0D">
        <w:rPr>
          <w:rFonts w:ascii="Arial" w:hAnsi="Arial" w:cs="Arial"/>
          <w:sz w:val="22"/>
          <w:szCs w:val="22"/>
        </w:rPr>
        <w:t xml:space="preserve"> address; present</w:t>
      </w:r>
      <w:r w:rsidR="00F01D29" w:rsidRPr="00580A0D">
        <w:rPr>
          <w:rFonts w:ascii="Arial" w:hAnsi="Arial" w:cs="Arial"/>
          <w:sz w:val="22"/>
          <w:szCs w:val="22"/>
        </w:rPr>
        <w:t>ed</w:t>
      </w:r>
      <w:r w:rsidR="0084793D" w:rsidRPr="00580A0D">
        <w:rPr>
          <w:rFonts w:ascii="Arial" w:hAnsi="Arial" w:cs="Arial"/>
          <w:sz w:val="22"/>
          <w:szCs w:val="22"/>
        </w:rPr>
        <w:t xml:space="preserve"> virtually due to COVID-19*</w:t>
      </w:r>
    </w:p>
    <w:p w14:paraId="36797247" w14:textId="3C07BA2C" w:rsidR="00027E8C" w:rsidRPr="00580A0D" w:rsidRDefault="00533849"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“Metabolism and Cancer: Unraveling a Tangled Web,” University of Virginia</w:t>
      </w:r>
      <w:r w:rsidR="005B49B3" w:rsidRPr="00580A0D">
        <w:rPr>
          <w:rFonts w:ascii="Arial" w:hAnsi="Arial" w:cs="Arial"/>
          <w:sz w:val="22"/>
          <w:szCs w:val="22"/>
        </w:rPr>
        <w:t xml:space="preserve"> </w:t>
      </w:r>
      <w:r w:rsidR="0059345A" w:rsidRPr="00580A0D">
        <w:rPr>
          <w:rFonts w:ascii="Arial" w:hAnsi="Arial" w:cs="Arial"/>
          <w:sz w:val="22"/>
          <w:szCs w:val="22"/>
        </w:rPr>
        <w:t>Division of Endocrinology &amp; Metabolism, 9/</w:t>
      </w:r>
      <w:r w:rsidR="002D76A9" w:rsidRPr="00580A0D">
        <w:rPr>
          <w:rFonts w:ascii="Arial" w:hAnsi="Arial" w:cs="Arial"/>
          <w:sz w:val="22"/>
          <w:szCs w:val="22"/>
        </w:rPr>
        <w:t>14/21 *present</w:t>
      </w:r>
      <w:r w:rsidR="00F27B17" w:rsidRPr="00580A0D">
        <w:rPr>
          <w:rFonts w:ascii="Arial" w:hAnsi="Arial" w:cs="Arial"/>
          <w:sz w:val="22"/>
          <w:szCs w:val="22"/>
        </w:rPr>
        <w:t>ed</w:t>
      </w:r>
      <w:r w:rsidR="002D76A9" w:rsidRPr="00580A0D">
        <w:rPr>
          <w:rFonts w:ascii="Arial" w:hAnsi="Arial" w:cs="Arial"/>
          <w:sz w:val="22"/>
          <w:szCs w:val="22"/>
        </w:rPr>
        <w:t xml:space="preserve"> virtually due to COVID-19</w:t>
      </w:r>
      <w:r w:rsidR="00027E8C" w:rsidRPr="00580A0D">
        <w:rPr>
          <w:rFonts w:ascii="Arial" w:hAnsi="Arial" w:cs="Arial"/>
          <w:sz w:val="22"/>
          <w:szCs w:val="22"/>
        </w:rPr>
        <w:t>*</w:t>
      </w:r>
    </w:p>
    <w:p w14:paraId="747489DE" w14:textId="20430640" w:rsidR="00027E8C" w:rsidRPr="00580A0D" w:rsidRDefault="000576B6"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“The Microbiome-Brain-</w:t>
      </w:r>
      <w:r w:rsidRPr="00580A0D">
        <w:rPr>
          <w:rFonts w:ascii="Symbol" w:hAnsi="Symbol" w:cs="Arial"/>
          <w:sz w:val="22"/>
          <w:szCs w:val="22"/>
        </w:rPr>
        <w:t></w:t>
      </w:r>
      <w:r w:rsidRPr="00580A0D">
        <w:rPr>
          <w:rFonts w:ascii="Arial" w:hAnsi="Arial" w:cs="Arial"/>
          <w:sz w:val="22"/>
          <w:szCs w:val="22"/>
        </w:rPr>
        <w:t>-Cell Axis in Metabolic Syndrome.” American Society for Investigative Pathology Annual Meeting at Experimental Biology, 4/27/21 *presented virtually due to COVID-19*</w:t>
      </w:r>
    </w:p>
    <w:p w14:paraId="28928A6F" w14:textId="3BB927A4" w:rsidR="009E27A7" w:rsidRPr="00580A0D" w:rsidRDefault="009E27A7"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0C67FE" w:rsidRPr="00580A0D">
        <w:rPr>
          <w:rFonts w:ascii="Arial" w:hAnsi="Arial" w:cs="Arial"/>
          <w:sz w:val="22"/>
          <w:szCs w:val="22"/>
        </w:rPr>
        <w:t>Understanding the “Obesity Paradox” in Cancer: Protective Mechanisms and Therapeutic Strategies</w:t>
      </w:r>
      <w:r w:rsidR="000C67FE" w:rsidRPr="00580A0D">
        <w:rPr>
          <w:rFonts w:ascii="Arial" w:hAnsi="Arial" w:cs="Arial"/>
          <w:sz w:val="22"/>
          <w:szCs w:val="22"/>
        </w:rPr>
        <w:t>,” New York Academy of Sciences Rising Stars in Cancer Metabolism symposium, 4/23/21 *presented virtually due to COVID-19*</w:t>
      </w:r>
    </w:p>
    <w:p w14:paraId="61B50867" w14:textId="2F389400" w:rsidR="00027E8C" w:rsidRPr="00580A0D" w:rsidRDefault="00910B83"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“Obesity and Cancer: Is there a Role for New Drugs or Old Tricks?” McMaster Centre for Metabolism, Obesity, and </w:t>
      </w:r>
      <w:r w:rsidR="006E4E9C" w:rsidRPr="00580A0D">
        <w:rPr>
          <w:rFonts w:ascii="Arial" w:hAnsi="Arial" w:cs="Arial"/>
          <w:sz w:val="22"/>
          <w:szCs w:val="22"/>
        </w:rPr>
        <w:t>Diabetes Research, 2/18/21 *</w:t>
      </w:r>
      <w:r w:rsidR="001A317F" w:rsidRPr="00580A0D">
        <w:rPr>
          <w:rFonts w:ascii="Arial" w:hAnsi="Arial" w:cs="Arial"/>
          <w:sz w:val="22"/>
          <w:szCs w:val="22"/>
        </w:rPr>
        <w:t>presented</w:t>
      </w:r>
      <w:r w:rsidR="006E4E9C" w:rsidRPr="00580A0D">
        <w:rPr>
          <w:rFonts w:ascii="Arial" w:hAnsi="Arial" w:cs="Arial"/>
          <w:sz w:val="22"/>
          <w:szCs w:val="22"/>
        </w:rPr>
        <w:t xml:space="preserve"> virtually due to COVID-19*</w:t>
      </w:r>
    </w:p>
    <w:p w14:paraId="6CAD7F7D" w14:textId="741073FF" w:rsidR="00690430" w:rsidRPr="00580A0D" w:rsidRDefault="00786DA6"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“Mitochondrial Uncoupling by Glucagon: Implications for NAFLD and Cancer</w:t>
      </w:r>
      <w:r w:rsidR="00434E8C" w:rsidRPr="00580A0D">
        <w:rPr>
          <w:rFonts w:ascii="Arial" w:hAnsi="Arial" w:cs="Arial"/>
          <w:sz w:val="22"/>
          <w:szCs w:val="22"/>
        </w:rPr>
        <w:t>.</w:t>
      </w:r>
      <w:r w:rsidRPr="00580A0D">
        <w:rPr>
          <w:rFonts w:ascii="Arial" w:hAnsi="Arial" w:cs="Arial"/>
          <w:sz w:val="22"/>
          <w:szCs w:val="22"/>
        </w:rPr>
        <w:t>”</w:t>
      </w:r>
      <w:r w:rsidR="00434E8C" w:rsidRPr="00580A0D">
        <w:rPr>
          <w:rFonts w:ascii="Arial" w:hAnsi="Arial" w:cs="Arial"/>
          <w:sz w:val="22"/>
          <w:szCs w:val="22"/>
        </w:rPr>
        <w:t xml:space="preserve"> European Calcium Symposium, 12/15/20 *presented virtually due to COVID-19*</w:t>
      </w:r>
    </w:p>
    <w:p w14:paraId="5AFE2861" w14:textId="471DA476" w:rsidR="00690430" w:rsidRPr="00580A0D" w:rsidRDefault="003A3EDB"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“Obesity, metabolism, and cancer (and a partridge in a pear tree):</w:t>
      </w:r>
      <w:r w:rsidRPr="00580A0D">
        <w:rPr>
          <w:rFonts w:ascii="Arial" w:hAnsi="Arial" w:cs="Arial"/>
          <w:sz w:val="22"/>
          <w:szCs w:val="22"/>
        </w:rPr>
        <w:br/>
        <w:t>My path in science</w:t>
      </w:r>
      <w:r w:rsidR="00043510" w:rsidRPr="00580A0D">
        <w:rPr>
          <w:rFonts w:ascii="Arial" w:hAnsi="Arial" w:cs="Arial"/>
          <w:sz w:val="22"/>
          <w:szCs w:val="22"/>
        </w:rPr>
        <w:t>,”</w:t>
      </w:r>
      <w:r w:rsidRPr="00580A0D">
        <w:rPr>
          <w:rFonts w:ascii="Arial" w:hAnsi="Arial" w:cs="Arial"/>
          <w:sz w:val="22"/>
          <w:szCs w:val="22"/>
        </w:rPr>
        <w:t xml:space="preserve"> </w:t>
      </w:r>
      <w:r w:rsidR="00FA5A4E" w:rsidRPr="00580A0D">
        <w:rPr>
          <w:rFonts w:ascii="Arial" w:hAnsi="Arial" w:cs="Arial"/>
          <w:sz w:val="22"/>
          <w:szCs w:val="22"/>
        </w:rPr>
        <w:t>Scripps Network for Women in Science, 12/3/20 *presented virtually due to COVID-19*</w:t>
      </w:r>
    </w:p>
    <w:p w14:paraId="68AB6CAC" w14:textId="63C45157" w:rsidR="00690430" w:rsidRPr="00580A0D" w:rsidRDefault="00642AED"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B95D93" w:rsidRPr="00580A0D">
        <w:rPr>
          <w:rFonts w:ascii="Arial" w:hAnsi="Arial" w:cs="Arial"/>
          <w:sz w:val="22"/>
          <w:szCs w:val="22"/>
        </w:rPr>
        <w:t xml:space="preserve">Obesity and Cancer: Can We Break the Link?” </w:t>
      </w:r>
      <w:r w:rsidR="00975C07" w:rsidRPr="00580A0D">
        <w:rPr>
          <w:rFonts w:ascii="Arial" w:hAnsi="Arial" w:cs="Arial"/>
          <w:sz w:val="22"/>
          <w:szCs w:val="22"/>
        </w:rPr>
        <w:t xml:space="preserve">Visiting Professorship, Oregon Health </w:t>
      </w:r>
      <w:r w:rsidR="00770154" w:rsidRPr="00580A0D">
        <w:rPr>
          <w:rFonts w:ascii="Arial" w:hAnsi="Arial" w:cs="Arial"/>
          <w:sz w:val="22"/>
          <w:szCs w:val="22"/>
        </w:rPr>
        <w:t>&amp; Science University, 10/29/20 *</w:t>
      </w:r>
      <w:r w:rsidR="00434E8C" w:rsidRPr="00580A0D">
        <w:rPr>
          <w:rFonts w:ascii="Arial" w:hAnsi="Arial" w:cs="Arial"/>
          <w:sz w:val="22"/>
          <w:szCs w:val="22"/>
        </w:rPr>
        <w:t>presented</w:t>
      </w:r>
      <w:r w:rsidR="00770154" w:rsidRPr="00580A0D">
        <w:rPr>
          <w:rFonts w:ascii="Arial" w:hAnsi="Arial" w:cs="Arial"/>
          <w:sz w:val="22"/>
          <w:szCs w:val="22"/>
        </w:rPr>
        <w:t xml:space="preserve"> virtually due to COVID-19*</w:t>
      </w:r>
    </w:p>
    <w:p w14:paraId="30A45DD4" w14:textId="11115A1F" w:rsidR="00690430" w:rsidRPr="00580A0D" w:rsidRDefault="00DA09A7"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66106A" w:rsidRPr="00580A0D">
        <w:rPr>
          <w:rFonts w:ascii="Arial" w:hAnsi="Arial" w:cs="Arial"/>
          <w:sz w:val="22"/>
          <w:szCs w:val="22"/>
        </w:rPr>
        <w:t>Obesity, Insulin Resistance and Cancer: Pathogenic Mechanisms and Emerging Therapeutic Strategies</w:t>
      </w:r>
      <w:r w:rsidR="00FC22F9" w:rsidRPr="00580A0D">
        <w:rPr>
          <w:rFonts w:ascii="Arial" w:hAnsi="Arial" w:cs="Arial"/>
          <w:sz w:val="22"/>
          <w:szCs w:val="22"/>
        </w:rPr>
        <w:t>.” Emerging Investigators in Metabolism series, Weill Cornell</w:t>
      </w:r>
      <w:r w:rsidR="00642AED" w:rsidRPr="00580A0D">
        <w:rPr>
          <w:rFonts w:ascii="Arial" w:hAnsi="Arial" w:cs="Arial"/>
          <w:sz w:val="22"/>
          <w:szCs w:val="22"/>
        </w:rPr>
        <w:t xml:space="preserve"> Medicine, 10/28/20 *</w:t>
      </w:r>
      <w:r w:rsidR="00434E8C" w:rsidRPr="00580A0D">
        <w:rPr>
          <w:rFonts w:ascii="Arial" w:hAnsi="Arial" w:cs="Arial"/>
          <w:sz w:val="22"/>
          <w:szCs w:val="22"/>
        </w:rPr>
        <w:t>presented</w:t>
      </w:r>
      <w:r w:rsidR="00642AED" w:rsidRPr="00580A0D">
        <w:rPr>
          <w:rFonts w:ascii="Arial" w:hAnsi="Arial" w:cs="Arial"/>
          <w:sz w:val="22"/>
          <w:szCs w:val="22"/>
        </w:rPr>
        <w:t xml:space="preserve"> virtually due to COVID-19*</w:t>
      </w:r>
    </w:p>
    <w:p w14:paraId="774C1413" w14:textId="3BFF60AB" w:rsidR="00690430" w:rsidRPr="00580A0D" w:rsidRDefault="00C66D0A"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“Metformin: a new target for cancer care?” 63</w:t>
      </w:r>
      <w:r w:rsidRPr="00580A0D">
        <w:rPr>
          <w:rFonts w:ascii="Arial" w:hAnsi="Arial" w:cs="Arial"/>
          <w:sz w:val="22"/>
          <w:szCs w:val="22"/>
          <w:vertAlign w:val="superscript"/>
        </w:rPr>
        <w:t>rd</w:t>
      </w:r>
      <w:r w:rsidRPr="00580A0D">
        <w:rPr>
          <w:rFonts w:ascii="Arial" w:hAnsi="Arial" w:cs="Arial"/>
          <w:sz w:val="22"/>
          <w:szCs w:val="22"/>
        </w:rPr>
        <w:t xml:space="preserve"> Annual Meeting of the Japan Diabetes Society, </w:t>
      </w:r>
      <w:r w:rsidR="00FF3FB0" w:rsidRPr="00580A0D">
        <w:rPr>
          <w:rFonts w:ascii="Arial" w:hAnsi="Arial" w:cs="Arial"/>
          <w:sz w:val="22"/>
          <w:szCs w:val="22"/>
        </w:rPr>
        <w:t>10/</w:t>
      </w:r>
      <w:r w:rsidR="00726492" w:rsidRPr="00580A0D">
        <w:rPr>
          <w:rFonts w:ascii="Arial" w:hAnsi="Arial" w:cs="Arial"/>
          <w:sz w:val="22"/>
          <w:szCs w:val="22"/>
        </w:rPr>
        <w:t>5</w:t>
      </w:r>
      <w:r w:rsidR="00FF3FB0" w:rsidRPr="00580A0D">
        <w:rPr>
          <w:rFonts w:ascii="Arial" w:hAnsi="Arial" w:cs="Arial"/>
          <w:sz w:val="22"/>
          <w:szCs w:val="22"/>
        </w:rPr>
        <w:t>/20</w:t>
      </w:r>
      <w:r w:rsidR="00DE2270" w:rsidRPr="00580A0D">
        <w:rPr>
          <w:rFonts w:ascii="Arial" w:hAnsi="Arial" w:cs="Arial"/>
          <w:sz w:val="22"/>
          <w:szCs w:val="22"/>
        </w:rPr>
        <w:t xml:space="preserve"> *</w:t>
      </w:r>
      <w:r w:rsidR="00FF3FB0" w:rsidRPr="00580A0D">
        <w:rPr>
          <w:rFonts w:ascii="Arial" w:hAnsi="Arial" w:cs="Arial"/>
          <w:sz w:val="22"/>
          <w:szCs w:val="22"/>
        </w:rPr>
        <w:t>presented virtually</w:t>
      </w:r>
      <w:r w:rsidR="006C002B" w:rsidRPr="00580A0D">
        <w:rPr>
          <w:rFonts w:ascii="Arial" w:hAnsi="Arial" w:cs="Arial"/>
          <w:sz w:val="22"/>
          <w:szCs w:val="22"/>
        </w:rPr>
        <w:t xml:space="preserve"> </w:t>
      </w:r>
      <w:r w:rsidR="00DE2270" w:rsidRPr="00580A0D">
        <w:rPr>
          <w:rFonts w:ascii="Arial" w:hAnsi="Arial" w:cs="Arial"/>
          <w:sz w:val="22"/>
          <w:szCs w:val="22"/>
        </w:rPr>
        <w:t>due to COVID-19*</w:t>
      </w:r>
    </w:p>
    <w:p w14:paraId="70A35925" w14:textId="7234138A" w:rsidR="00690430" w:rsidRPr="00580A0D" w:rsidRDefault="00C66D0A"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“SGLT2 inhibitors and diabetic ketoacidosis: Mechanistic insights from clinical and preclinical studies.” 63</w:t>
      </w:r>
      <w:r w:rsidRPr="00580A0D">
        <w:rPr>
          <w:rFonts w:ascii="Arial" w:hAnsi="Arial" w:cs="Arial"/>
          <w:sz w:val="22"/>
          <w:szCs w:val="22"/>
          <w:vertAlign w:val="superscript"/>
        </w:rPr>
        <w:t>rd</w:t>
      </w:r>
      <w:r w:rsidRPr="00580A0D">
        <w:rPr>
          <w:rFonts w:ascii="Arial" w:hAnsi="Arial" w:cs="Arial"/>
          <w:sz w:val="22"/>
          <w:szCs w:val="22"/>
        </w:rPr>
        <w:t xml:space="preserve"> Annual Meeting of the Japan Diabetes Society, </w:t>
      </w:r>
      <w:r w:rsidR="004D56A1" w:rsidRPr="00580A0D">
        <w:rPr>
          <w:rFonts w:ascii="Arial" w:hAnsi="Arial" w:cs="Arial"/>
          <w:sz w:val="22"/>
          <w:szCs w:val="22"/>
        </w:rPr>
        <w:t>10/</w:t>
      </w:r>
      <w:r w:rsidR="00726492" w:rsidRPr="00580A0D">
        <w:rPr>
          <w:rFonts w:ascii="Arial" w:hAnsi="Arial" w:cs="Arial"/>
          <w:sz w:val="22"/>
          <w:szCs w:val="22"/>
        </w:rPr>
        <w:t>5</w:t>
      </w:r>
      <w:r w:rsidR="004D56A1" w:rsidRPr="00580A0D">
        <w:rPr>
          <w:rFonts w:ascii="Arial" w:hAnsi="Arial" w:cs="Arial"/>
          <w:sz w:val="22"/>
          <w:szCs w:val="22"/>
        </w:rPr>
        <w:t>/20</w:t>
      </w:r>
      <w:r w:rsidR="00DE2270" w:rsidRPr="00580A0D">
        <w:rPr>
          <w:rFonts w:ascii="Arial" w:hAnsi="Arial" w:cs="Arial"/>
          <w:sz w:val="22"/>
          <w:szCs w:val="22"/>
        </w:rPr>
        <w:t xml:space="preserve"> *</w:t>
      </w:r>
      <w:r w:rsidR="004D56A1" w:rsidRPr="00580A0D">
        <w:rPr>
          <w:rFonts w:ascii="Arial" w:hAnsi="Arial" w:cs="Arial"/>
          <w:sz w:val="22"/>
          <w:szCs w:val="22"/>
        </w:rPr>
        <w:t>presented virtually</w:t>
      </w:r>
      <w:r w:rsidR="006C002B" w:rsidRPr="00580A0D">
        <w:rPr>
          <w:rFonts w:ascii="Arial" w:hAnsi="Arial" w:cs="Arial"/>
          <w:sz w:val="22"/>
          <w:szCs w:val="22"/>
        </w:rPr>
        <w:t xml:space="preserve"> </w:t>
      </w:r>
      <w:r w:rsidR="00DE2270" w:rsidRPr="00580A0D">
        <w:rPr>
          <w:rFonts w:ascii="Arial" w:hAnsi="Arial" w:cs="Arial"/>
          <w:sz w:val="22"/>
          <w:szCs w:val="22"/>
        </w:rPr>
        <w:t>due to COVID-19*</w:t>
      </w:r>
    </w:p>
    <w:p w14:paraId="0D227CC2" w14:textId="6EAB4D6D" w:rsidR="003F68FC" w:rsidRPr="00580A0D" w:rsidRDefault="003F68FC"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“Obesity and Cancer: How Can We Break the Link?” McGill University</w:t>
      </w:r>
      <w:r w:rsidR="00C53A20" w:rsidRPr="00580A0D">
        <w:rPr>
          <w:rFonts w:ascii="Arial" w:hAnsi="Arial" w:cs="Arial"/>
          <w:sz w:val="22"/>
          <w:szCs w:val="22"/>
        </w:rPr>
        <w:t xml:space="preserve"> seminar series</w:t>
      </w:r>
      <w:r w:rsidRPr="00580A0D">
        <w:rPr>
          <w:rFonts w:ascii="Arial" w:hAnsi="Arial" w:cs="Arial"/>
          <w:sz w:val="22"/>
          <w:szCs w:val="22"/>
        </w:rPr>
        <w:t xml:space="preserve">, </w:t>
      </w:r>
      <w:r w:rsidR="00C742C9" w:rsidRPr="00580A0D">
        <w:rPr>
          <w:rFonts w:ascii="Arial" w:hAnsi="Arial" w:cs="Arial"/>
          <w:sz w:val="22"/>
          <w:szCs w:val="22"/>
        </w:rPr>
        <w:t>2/25/20</w:t>
      </w:r>
    </w:p>
    <w:p w14:paraId="1D6E5E6B" w14:textId="51B0F7E2" w:rsidR="00690430" w:rsidRPr="00580A0D" w:rsidRDefault="00211DBC"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“Mitochondrial uncoupling for NAFLD, NASH, and cancer.” FASEB Mitochondrial Biogenesis and Dynamics in Health and Disease conference, 5/23/19</w:t>
      </w:r>
    </w:p>
    <w:p w14:paraId="10B7CAA7" w14:textId="1FF59DC4" w:rsidR="00690430" w:rsidRPr="00580A0D" w:rsidRDefault="00211DBC"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“Acetate mediates a gut microbiome-brain-β-cell axis: Implications for obesity and cancer.” Experimental Biology meeting, APS-ASPET Presidential Symposia Series: Microbiome, Gut Microbiome and Metabolic Disorders, 4/7/19</w:t>
      </w:r>
      <w:r w:rsidR="002A5403" w:rsidRPr="00580A0D">
        <w:rPr>
          <w:rFonts w:ascii="Arial" w:hAnsi="Arial" w:cs="Arial"/>
          <w:sz w:val="22"/>
          <w:szCs w:val="22"/>
        </w:rPr>
        <w:t xml:space="preserve"> </w:t>
      </w:r>
    </w:p>
    <w:p w14:paraId="5B10D328" w14:textId="612D8A82" w:rsidR="00690430" w:rsidRPr="00580A0D" w:rsidRDefault="002A5403"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“Hyperinsulinemia mediates the effect of obesity to promote tumor growth in murine breast and colon cancer.” AACR Annual Meeting, 3/31/19</w:t>
      </w:r>
    </w:p>
    <w:p w14:paraId="46109A7D" w14:textId="1BB8F8AF" w:rsidR="00690430" w:rsidRPr="00580A0D" w:rsidRDefault="00537E0B"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“Leptin mediates a glucose-fatty acid cycle to maintain glucose homeostasis in starvation.” Pennington Biomedical Research Center’s William Hansel Visiting Scientist Seminar Series, </w:t>
      </w:r>
      <w:proofErr w:type="gramStart"/>
      <w:r w:rsidRPr="00580A0D">
        <w:rPr>
          <w:rFonts w:ascii="Arial" w:hAnsi="Arial" w:cs="Arial"/>
          <w:sz w:val="22"/>
          <w:szCs w:val="22"/>
        </w:rPr>
        <w:t>9/13/18</w:t>
      </w:r>
      <w:proofErr w:type="gramEnd"/>
    </w:p>
    <w:p w14:paraId="6B5DF35B" w14:textId="5C989A56" w:rsidR="00E855DE" w:rsidRPr="00580A0D" w:rsidRDefault="00537E0B"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710350" w:rsidRPr="00580A0D">
        <w:rPr>
          <w:rFonts w:ascii="Arial" w:hAnsi="Arial" w:cs="Arial"/>
          <w:sz w:val="22"/>
          <w:szCs w:val="22"/>
        </w:rPr>
        <w:t>Leptin mediates a glucose-fatty acid cycle to maintain glucose homeostasis in starvation.” Japan Endocrine Society, 4/26/18</w:t>
      </w:r>
    </w:p>
    <w:p w14:paraId="0F0559A7" w14:textId="70403C80" w:rsidR="00690430" w:rsidRPr="00580A0D" w:rsidRDefault="00710350"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“Acetate, Insulin Resistance, and Colon Adenocarcinoma: Pathogenic Mechanisms and Therapeutic Strategies.” </w:t>
      </w:r>
      <w:r w:rsidRPr="00580A0D">
        <w:rPr>
          <w:rFonts w:ascii="Arial" w:hAnsi="Arial" w:cs="Arial"/>
          <w:iCs/>
          <w:sz w:val="22"/>
          <w:szCs w:val="22"/>
        </w:rPr>
        <w:t>AACR Special Conference on Obesity and Cancer, 1/29/18</w:t>
      </w:r>
    </w:p>
    <w:p w14:paraId="5B7C228B" w14:textId="3B46046C" w:rsidR="00690430" w:rsidRPr="00580A0D" w:rsidRDefault="00710350"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“Insulin Resistance and Colon Adenocarcinoma: Pathogenic Mechanisms and Therapeutic Strategies.” Princeton Center for Translational Science Symposium: How to Get from A to B: Transitions in Biology, </w:t>
      </w:r>
      <w:proofErr w:type="gramStart"/>
      <w:r w:rsidRPr="00580A0D">
        <w:rPr>
          <w:rFonts w:ascii="Arial" w:hAnsi="Arial" w:cs="Arial"/>
          <w:sz w:val="22"/>
          <w:szCs w:val="22"/>
        </w:rPr>
        <w:t>12/14/17</w:t>
      </w:r>
      <w:proofErr w:type="gramEnd"/>
    </w:p>
    <w:p w14:paraId="46C99647" w14:textId="03894CBD" w:rsidR="00690430" w:rsidRPr="00580A0D" w:rsidRDefault="001B27D6"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“Antidiabetic Actions of Leptin in Insulin-Deficient Animal Models.” American Diabetes Association’s 77</w:t>
      </w:r>
      <w:r w:rsidRPr="00580A0D">
        <w:rPr>
          <w:rFonts w:ascii="Arial" w:hAnsi="Arial" w:cs="Arial"/>
          <w:sz w:val="22"/>
          <w:szCs w:val="22"/>
          <w:vertAlign w:val="superscript"/>
        </w:rPr>
        <w:t>th</w:t>
      </w:r>
      <w:r w:rsidRPr="00580A0D">
        <w:rPr>
          <w:rFonts w:ascii="Arial" w:hAnsi="Arial" w:cs="Arial"/>
          <w:sz w:val="22"/>
          <w:szCs w:val="22"/>
        </w:rPr>
        <w:t xml:space="preserve"> Scientific Sessions, 6/12/17</w:t>
      </w:r>
    </w:p>
    <w:p w14:paraId="3305FB3F" w14:textId="49A8FE05" w:rsidR="00690430" w:rsidRPr="00580A0D" w:rsidRDefault="001B27D6"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w:t>
      </w:r>
      <w:r w:rsidR="00202DE0" w:rsidRPr="00580A0D">
        <w:rPr>
          <w:rFonts w:ascii="Arial" w:hAnsi="Arial" w:cs="Arial"/>
          <w:sz w:val="22"/>
          <w:szCs w:val="22"/>
        </w:rPr>
        <w:t xml:space="preserve">Mechanistic role of leptin in modulating hyperglycemia in </w:t>
      </w:r>
      <w:proofErr w:type="gramStart"/>
      <w:r w:rsidR="00202DE0" w:rsidRPr="00580A0D">
        <w:rPr>
          <w:rFonts w:ascii="Arial" w:hAnsi="Arial" w:cs="Arial"/>
          <w:sz w:val="22"/>
          <w:szCs w:val="22"/>
        </w:rPr>
        <w:t>poorly-controlled</w:t>
      </w:r>
      <w:proofErr w:type="gramEnd"/>
      <w:r w:rsidR="00202DE0" w:rsidRPr="00580A0D">
        <w:rPr>
          <w:rFonts w:ascii="Arial" w:hAnsi="Arial" w:cs="Arial"/>
          <w:sz w:val="22"/>
          <w:szCs w:val="22"/>
        </w:rPr>
        <w:t xml:space="preserve"> diabetes.” Experimental Biology meeting, Leptin Beyond Appetite Regulation</w:t>
      </w:r>
      <w:r w:rsidR="00710350" w:rsidRPr="00580A0D">
        <w:rPr>
          <w:rFonts w:ascii="Arial" w:hAnsi="Arial" w:cs="Arial"/>
          <w:sz w:val="22"/>
          <w:szCs w:val="22"/>
        </w:rPr>
        <w:t xml:space="preserve"> symposium, 4/26/17</w:t>
      </w:r>
    </w:p>
    <w:p w14:paraId="05FCB260" w14:textId="4894325E" w:rsidR="00690430" w:rsidRPr="00580A0D" w:rsidRDefault="00A73EBF"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 xml:space="preserve">“How Our Gut Biome Fattens Us Up – And Implications </w:t>
      </w:r>
      <w:r w:rsidRPr="00580A0D">
        <w:rPr>
          <w:rFonts w:ascii="Arial" w:eastAsia="PMingLiU" w:hAnsi="Arial" w:cs="Arial"/>
          <w:sz w:val="22"/>
          <w:szCs w:val="22"/>
        </w:rPr>
        <w:br/>
      </w:r>
      <w:r w:rsidRPr="00580A0D">
        <w:rPr>
          <w:rFonts w:ascii="Arial" w:hAnsi="Arial" w:cs="Arial"/>
          <w:sz w:val="22"/>
          <w:szCs w:val="22"/>
        </w:rPr>
        <w:t>for Oncology.” McGill University, Stroll Cancer Prevention Centre, 10/21/16</w:t>
      </w:r>
    </w:p>
    <w:p w14:paraId="2C4CA3CF" w14:textId="529A0A9D" w:rsidR="005C5310" w:rsidRPr="00580A0D" w:rsidRDefault="00F50193" w:rsidP="001E0C8C">
      <w:pPr>
        <w:pStyle w:val="ListParagraph"/>
        <w:numPr>
          <w:ilvl w:val="0"/>
          <w:numId w:val="24"/>
        </w:numPr>
        <w:ind w:left="360"/>
        <w:jc w:val="both"/>
        <w:rPr>
          <w:rFonts w:ascii="Arial" w:hAnsi="Arial" w:cs="Arial"/>
          <w:sz w:val="22"/>
          <w:szCs w:val="22"/>
        </w:rPr>
      </w:pPr>
      <w:r w:rsidRPr="00580A0D">
        <w:rPr>
          <w:rFonts w:ascii="Arial" w:hAnsi="Arial" w:cs="Arial"/>
          <w:sz w:val="22"/>
          <w:szCs w:val="22"/>
        </w:rPr>
        <w:t>“A Controlled-Release Mitochondrial Protonophore Safely Reverses NAFLD, Insulin Resistance, Diabetes, and NASH.” Kern Lipids Conference, 8/5/15</w:t>
      </w:r>
    </w:p>
    <w:p w14:paraId="1B674D02" w14:textId="77777777" w:rsidR="00F27A73" w:rsidRPr="00580A0D" w:rsidRDefault="00F27A73" w:rsidP="00B740E0">
      <w:pPr>
        <w:jc w:val="both"/>
        <w:outlineLvl w:val="0"/>
        <w:rPr>
          <w:rFonts w:ascii="Arial" w:hAnsi="Arial" w:cs="Arial"/>
          <w:i/>
          <w:sz w:val="12"/>
          <w:szCs w:val="12"/>
          <w:u w:val="single"/>
        </w:rPr>
      </w:pPr>
    </w:p>
    <w:p w14:paraId="06CB13A9" w14:textId="7B62E139" w:rsidR="00710350" w:rsidRPr="00580A0D" w:rsidRDefault="00710350" w:rsidP="00B740E0">
      <w:pPr>
        <w:jc w:val="both"/>
        <w:outlineLvl w:val="0"/>
        <w:rPr>
          <w:rFonts w:ascii="Arial" w:hAnsi="Arial" w:cs="Arial"/>
          <w:i/>
          <w:sz w:val="22"/>
          <w:szCs w:val="22"/>
          <w:u w:val="single"/>
        </w:rPr>
      </w:pPr>
      <w:r w:rsidRPr="00580A0D">
        <w:rPr>
          <w:rFonts w:ascii="Arial" w:hAnsi="Arial" w:cs="Arial"/>
          <w:i/>
          <w:sz w:val="22"/>
          <w:szCs w:val="22"/>
          <w:u w:val="single"/>
        </w:rPr>
        <w:t>ORAL ABSTRACT PRESENTATIONS:</w:t>
      </w:r>
    </w:p>
    <w:p w14:paraId="6674AA38" w14:textId="77777777" w:rsidR="00E33B73" w:rsidRPr="00580A0D" w:rsidRDefault="00287166" w:rsidP="00E33B73">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w:t>
      </w:r>
      <w:r w:rsidRPr="00580A0D">
        <w:rPr>
          <w:rFonts w:ascii="Arial" w:hAnsi="Arial" w:cs="Arial"/>
          <w:iCs/>
          <w:sz w:val="22"/>
          <w:szCs w:val="22"/>
        </w:rPr>
        <w:t>Leptin Mediates Postprandial Thermogenesis through a Hypothalamic-Adrenomedullary-BAT Axis.” American Diabetes Association’s 79</w:t>
      </w:r>
      <w:r w:rsidRPr="00580A0D">
        <w:rPr>
          <w:rFonts w:ascii="Arial" w:hAnsi="Arial" w:cs="Arial"/>
          <w:iCs/>
          <w:sz w:val="22"/>
          <w:szCs w:val="22"/>
          <w:vertAlign w:val="superscript"/>
        </w:rPr>
        <w:t>th</w:t>
      </w:r>
      <w:r w:rsidRPr="00580A0D">
        <w:rPr>
          <w:rFonts w:ascii="Arial" w:hAnsi="Arial" w:cs="Arial"/>
          <w:iCs/>
          <w:sz w:val="22"/>
          <w:szCs w:val="22"/>
        </w:rPr>
        <w:t xml:space="preserve"> Scientific Sessions, 6/8/19.</w:t>
      </w:r>
    </w:p>
    <w:p w14:paraId="0F6A7FA4" w14:textId="77777777" w:rsidR="00E33B73" w:rsidRPr="00580A0D" w:rsidRDefault="00287166" w:rsidP="00E33B73">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w:t>
      </w:r>
      <w:r w:rsidRPr="00580A0D">
        <w:rPr>
          <w:rFonts w:ascii="Arial" w:hAnsi="Arial" w:cs="Arial"/>
          <w:iCs/>
          <w:sz w:val="22"/>
          <w:szCs w:val="22"/>
        </w:rPr>
        <w:t>Leptin's Hunger-Suppressing Effects Are Mediated by the Hypothalamic-Pituitary-Adrenocortical Axis.” American Diabetes Association’s 79</w:t>
      </w:r>
      <w:r w:rsidRPr="00580A0D">
        <w:rPr>
          <w:rFonts w:ascii="Arial" w:hAnsi="Arial" w:cs="Arial"/>
          <w:iCs/>
          <w:sz w:val="22"/>
          <w:szCs w:val="22"/>
          <w:vertAlign w:val="superscript"/>
        </w:rPr>
        <w:t>th</w:t>
      </w:r>
      <w:r w:rsidRPr="00580A0D">
        <w:rPr>
          <w:rFonts w:ascii="Arial" w:hAnsi="Arial" w:cs="Arial"/>
          <w:iCs/>
          <w:sz w:val="22"/>
          <w:szCs w:val="22"/>
        </w:rPr>
        <w:t xml:space="preserve"> Scientific Sessions, 6/8/19.</w:t>
      </w:r>
    </w:p>
    <w:p w14:paraId="1F5E6592" w14:textId="77777777" w:rsidR="00E33B73" w:rsidRPr="00580A0D" w:rsidRDefault="00710350" w:rsidP="00E33B73">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w:t>
      </w:r>
      <w:r w:rsidRPr="00580A0D">
        <w:rPr>
          <w:rFonts w:ascii="Arial" w:hAnsi="Arial" w:cs="Arial"/>
          <w:iCs/>
          <w:sz w:val="22"/>
          <w:szCs w:val="22"/>
        </w:rPr>
        <w:t>Mechanism by Which Dapagliflozin Induces Euglycemic Ketoacidosis in Rats.” American Diabetes Association’s 78</w:t>
      </w:r>
      <w:r w:rsidRPr="00580A0D">
        <w:rPr>
          <w:rFonts w:ascii="Arial" w:hAnsi="Arial" w:cs="Arial"/>
          <w:iCs/>
          <w:sz w:val="22"/>
          <w:szCs w:val="22"/>
          <w:vertAlign w:val="superscript"/>
        </w:rPr>
        <w:t>th</w:t>
      </w:r>
      <w:r w:rsidRPr="00580A0D">
        <w:rPr>
          <w:rFonts w:ascii="Arial" w:hAnsi="Arial" w:cs="Arial"/>
          <w:iCs/>
          <w:sz w:val="22"/>
          <w:szCs w:val="22"/>
        </w:rPr>
        <w:t xml:space="preserve"> Scientific Sessions, 6/25/18. </w:t>
      </w:r>
      <w:r w:rsidRPr="00580A0D">
        <w:rPr>
          <w:rFonts w:ascii="Arial" w:hAnsi="Arial" w:cs="Arial"/>
          <w:b/>
          <w:iCs/>
          <w:sz w:val="22"/>
          <w:szCs w:val="22"/>
        </w:rPr>
        <w:t>This abstract was one of eight chosen for a President’s Oral Session.</w:t>
      </w:r>
    </w:p>
    <w:p w14:paraId="6987DBB4" w14:textId="77777777" w:rsidR="00E33B73" w:rsidRPr="00580A0D" w:rsidRDefault="00710350" w:rsidP="00E33B73">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w:t>
      </w:r>
      <w:r w:rsidRPr="00580A0D">
        <w:rPr>
          <w:rFonts w:ascii="Arial" w:hAnsi="Arial" w:cs="Arial"/>
          <w:iCs/>
          <w:sz w:val="22"/>
          <w:szCs w:val="22"/>
        </w:rPr>
        <w:t>Mechanisms by Which Glucagon Acutely Stimulates Hepatic Mitochondrial Oxidation and Gluconeogenesis.” American Diabetes Association’s 78</w:t>
      </w:r>
      <w:r w:rsidRPr="00580A0D">
        <w:rPr>
          <w:rFonts w:ascii="Arial" w:hAnsi="Arial" w:cs="Arial"/>
          <w:iCs/>
          <w:sz w:val="22"/>
          <w:szCs w:val="22"/>
          <w:vertAlign w:val="superscript"/>
        </w:rPr>
        <w:t>th</w:t>
      </w:r>
      <w:r w:rsidRPr="00580A0D">
        <w:rPr>
          <w:rFonts w:ascii="Arial" w:hAnsi="Arial" w:cs="Arial"/>
          <w:iCs/>
          <w:sz w:val="22"/>
          <w:szCs w:val="22"/>
        </w:rPr>
        <w:t xml:space="preserve"> Scientific Sessions, 6/23/18</w:t>
      </w:r>
    </w:p>
    <w:p w14:paraId="674A0789" w14:textId="77777777" w:rsidR="00E33B73" w:rsidRPr="00580A0D" w:rsidRDefault="00551B3B" w:rsidP="00E33B73">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“Caloric Restriction Reverses Type 2 Diabetes in Rats by Pleiotropic Mechanisms.” American Diabetes Association’s 77</w:t>
      </w:r>
      <w:r w:rsidRPr="00580A0D">
        <w:rPr>
          <w:rFonts w:ascii="Arial" w:hAnsi="Arial" w:cs="Arial"/>
          <w:sz w:val="22"/>
          <w:szCs w:val="22"/>
          <w:vertAlign w:val="superscript"/>
        </w:rPr>
        <w:t>th</w:t>
      </w:r>
      <w:r w:rsidRPr="00580A0D">
        <w:rPr>
          <w:rFonts w:ascii="Arial" w:hAnsi="Arial" w:cs="Arial"/>
          <w:sz w:val="22"/>
          <w:szCs w:val="22"/>
        </w:rPr>
        <w:t xml:space="preserve"> Scientific Sessions, 6/12/17</w:t>
      </w:r>
    </w:p>
    <w:p w14:paraId="0E2AC88F" w14:textId="77777777" w:rsidR="00E33B73" w:rsidRPr="00580A0D" w:rsidRDefault="00710350" w:rsidP="00E33B73">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w:t>
      </w:r>
      <w:r w:rsidRPr="00580A0D">
        <w:rPr>
          <w:rFonts w:ascii="Arial" w:hAnsi="Arial" w:cs="Arial"/>
          <w:bCs/>
          <w:sz w:val="22"/>
          <w:szCs w:val="22"/>
        </w:rPr>
        <w:t>Microbiota Production of Acetate Promotes Obesity and Metabolic Syndrome in Rats by Stimulation of the Parasympathetic Nervous System.” American Diabetes Association’s 76</w:t>
      </w:r>
      <w:r w:rsidRPr="00580A0D">
        <w:rPr>
          <w:rFonts w:ascii="Arial" w:hAnsi="Arial" w:cs="Arial"/>
          <w:bCs/>
          <w:sz w:val="22"/>
          <w:szCs w:val="22"/>
          <w:vertAlign w:val="superscript"/>
        </w:rPr>
        <w:t>th</w:t>
      </w:r>
      <w:r w:rsidRPr="00580A0D">
        <w:rPr>
          <w:rFonts w:ascii="Arial" w:hAnsi="Arial" w:cs="Arial"/>
          <w:bCs/>
          <w:sz w:val="22"/>
          <w:szCs w:val="22"/>
        </w:rPr>
        <w:t xml:space="preserve"> Scientific Sessions, 6/13/16</w:t>
      </w:r>
    </w:p>
    <w:p w14:paraId="4F0CA3FC" w14:textId="3DD5F246" w:rsidR="00552B3A" w:rsidRPr="00580A0D" w:rsidRDefault="00710350" w:rsidP="00B740E0">
      <w:pPr>
        <w:pStyle w:val="ListParagraph"/>
        <w:numPr>
          <w:ilvl w:val="0"/>
          <w:numId w:val="25"/>
        </w:numPr>
        <w:ind w:left="360"/>
        <w:jc w:val="both"/>
        <w:outlineLvl w:val="0"/>
        <w:rPr>
          <w:rFonts w:ascii="Arial" w:hAnsi="Arial" w:cs="Arial"/>
          <w:iCs/>
          <w:sz w:val="22"/>
          <w:szCs w:val="22"/>
        </w:rPr>
      </w:pPr>
      <w:r w:rsidRPr="00580A0D">
        <w:rPr>
          <w:rFonts w:ascii="Arial" w:hAnsi="Arial" w:cs="Arial"/>
          <w:sz w:val="22"/>
          <w:szCs w:val="22"/>
        </w:rPr>
        <w:t>“</w:t>
      </w:r>
      <w:r w:rsidRPr="00580A0D">
        <w:rPr>
          <w:rFonts w:ascii="Arial" w:hAnsi="Arial" w:cs="Arial"/>
          <w:bCs/>
          <w:sz w:val="22"/>
          <w:szCs w:val="22"/>
        </w:rPr>
        <w:t>An Extended-Release Mitochondrial Protonophore Reverses NAFLD, Insulin Resistance, and Diabetes.” American Diabetes Association’s 74</w:t>
      </w:r>
      <w:r w:rsidRPr="00580A0D">
        <w:rPr>
          <w:rFonts w:ascii="Arial" w:hAnsi="Arial" w:cs="Arial"/>
          <w:bCs/>
          <w:sz w:val="22"/>
          <w:szCs w:val="22"/>
          <w:vertAlign w:val="superscript"/>
        </w:rPr>
        <w:t>th</w:t>
      </w:r>
      <w:r w:rsidRPr="00580A0D">
        <w:rPr>
          <w:rFonts w:ascii="Arial" w:hAnsi="Arial" w:cs="Arial"/>
          <w:bCs/>
          <w:sz w:val="22"/>
          <w:szCs w:val="22"/>
        </w:rPr>
        <w:t xml:space="preserve"> Scientific Sessions, 6/13/14</w:t>
      </w:r>
    </w:p>
    <w:p w14:paraId="42F9E1CC" w14:textId="77777777" w:rsidR="00E104CA" w:rsidRPr="00B54F22" w:rsidRDefault="00E104CA" w:rsidP="00591386">
      <w:pPr>
        <w:jc w:val="both"/>
        <w:outlineLvl w:val="0"/>
        <w:rPr>
          <w:rFonts w:ascii="Arial" w:hAnsi="Arial" w:cs="Arial"/>
          <w:i/>
          <w:sz w:val="12"/>
          <w:szCs w:val="12"/>
          <w:u w:val="single"/>
        </w:rPr>
      </w:pPr>
    </w:p>
    <w:p w14:paraId="75117AD7" w14:textId="34ABEEEE" w:rsidR="00591386" w:rsidRPr="00DA331A" w:rsidRDefault="00591386" w:rsidP="00591386">
      <w:pPr>
        <w:jc w:val="both"/>
        <w:outlineLvl w:val="0"/>
        <w:rPr>
          <w:rFonts w:ascii="Arial" w:hAnsi="Arial" w:cs="Arial"/>
          <w:i/>
          <w:sz w:val="22"/>
          <w:szCs w:val="22"/>
          <w:u w:val="single"/>
        </w:rPr>
      </w:pPr>
      <w:r w:rsidRPr="00DA331A">
        <w:rPr>
          <w:rFonts w:ascii="Arial" w:hAnsi="Arial" w:cs="Arial"/>
          <w:i/>
          <w:sz w:val="22"/>
          <w:szCs w:val="22"/>
          <w:u w:val="single"/>
        </w:rPr>
        <w:t>CLINICAL TRIALS:</w:t>
      </w:r>
    </w:p>
    <w:p w14:paraId="3AA28164" w14:textId="571FDB47" w:rsidR="00591386" w:rsidRPr="00DA331A" w:rsidRDefault="00591386" w:rsidP="00591386">
      <w:pPr>
        <w:jc w:val="both"/>
        <w:outlineLvl w:val="0"/>
        <w:rPr>
          <w:rFonts w:ascii="Arial" w:hAnsi="Arial" w:cs="Arial"/>
          <w:iCs/>
          <w:sz w:val="22"/>
          <w:szCs w:val="22"/>
        </w:rPr>
      </w:pPr>
      <w:r w:rsidRPr="00DA331A">
        <w:rPr>
          <w:rFonts w:ascii="Arial" w:hAnsi="Arial" w:cs="Arial"/>
          <w:iCs/>
          <w:sz w:val="22"/>
          <w:szCs w:val="22"/>
        </w:rPr>
        <w:t>PI</w:t>
      </w:r>
      <w:r w:rsidRPr="00DA331A">
        <w:rPr>
          <w:rFonts w:ascii="Arial" w:hAnsi="Arial" w:cs="Arial"/>
          <w:iCs/>
          <w:sz w:val="22"/>
          <w:szCs w:val="22"/>
        </w:rPr>
        <w:tab/>
      </w:r>
      <w:r w:rsidRPr="00DA331A">
        <w:rPr>
          <w:rFonts w:ascii="Arial" w:hAnsi="Arial" w:cs="Arial"/>
          <w:iCs/>
          <w:sz w:val="22"/>
          <w:szCs w:val="22"/>
        </w:rPr>
        <w:tab/>
      </w:r>
      <w:r w:rsidRPr="00DA331A">
        <w:rPr>
          <w:rFonts w:ascii="Arial" w:hAnsi="Arial" w:cs="Arial"/>
          <w:iCs/>
          <w:sz w:val="22"/>
          <w:szCs w:val="22"/>
        </w:rPr>
        <w:tab/>
        <w:t>NCT055012982, “BFR Metabolomics”</w:t>
      </w:r>
      <w:r w:rsidR="001D23F7" w:rsidRPr="00DA331A">
        <w:rPr>
          <w:rFonts w:ascii="Arial" w:hAnsi="Arial" w:cs="Arial"/>
          <w:iCs/>
          <w:sz w:val="22"/>
          <w:szCs w:val="22"/>
        </w:rPr>
        <w:t xml:space="preserve">; status: currently </w:t>
      </w:r>
      <w:proofErr w:type="gramStart"/>
      <w:r w:rsidR="001D23F7" w:rsidRPr="00DA331A">
        <w:rPr>
          <w:rFonts w:ascii="Arial" w:hAnsi="Arial" w:cs="Arial"/>
          <w:iCs/>
          <w:sz w:val="22"/>
          <w:szCs w:val="22"/>
        </w:rPr>
        <w:t>recruiting</w:t>
      </w:r>
      <w:proofErr w:type="gramEnd"/>
    </w:p>
    <w:p w14:paraId="074AB9C4" w14:textId="0BBDA826" w:rsidR="00591386" w:rsidRPr="00DA331A" w:rsidRDefault="00591386" w:rsidP="00591386">
      <w:pPr>
        <w:ind w:left="2160" w:hanging="2160"/>
        <w:jc w:val="both"/>
        <w:outlineLvl w:val="0"/>
        <w:rPr>
          <w:rFonts w:ascii="Arial" w:hAnsi="Arial" w:cs="Arial"/>
          <w:iCs/>
          <w:sz w:val="22"/>
          <w:szCs w:val="22"/>
        </w:rPr>
      </w:pPr>
      <w:r w:rsidRPr="00DA331A">
        <w:rPr>
          <w:rFonts w:ascii="Arial" w:hAnsi="Arial" w:cs="Arial"/>
          <w:iCs/>
          <w:sz w:val="22"/>
          <w:szCs w:val="22"/>
        </w:rPr>
        <w:t>Investigator</w:t>
      </w:r>
      <w:r w:rsidRPr="00DA331A">
        <w:rPr>
          <w:rFonts w:ascii="Arial" w:hAnsi="Arial" w:cs="Arial"/>
          <w:iCs/>
          <w:sz w:val="22"/>
          <w:szCs w:val="22"/>
        </w:rPr>
        <w:tab/>
        <w:t>Yale IRB</w:t>
      </w:r>
      <w:r w:rsidR="001D23F7" w:rsidRPr="00DA331A">
        <w:rPr>
          <w:rFonts w:ascii="Arial" w:hAnsi="Arial" w:cs="Arial"/>
          <w:iCs/>
          <w:sz w:val="22"/>
          <w:szCs w:val="22"/>
        </w:rPr>
        <w:t xml:space="preserve"> </w:t>
      </w:r>
      <w:r w:rsidRPr="00DA331A">
        <w:rPr>
          <w:rFonts w:ascii="Arial" w:hAnsi="Arial" w:cs="Arial"/>
          <w:iCs/>
          <w:sz w:val="22"/>
          <w:szCs w:val="22"/>
        </w:rPr>
        <w:t>2000028938, NCT pending, “SGLT-2 inhibitors in cancer”</w:t>
      </w:r>
      <w:r w:rsidR="001D23F7" w:rsidRPr="00DA331A">
        <w:rPr>
          <w:rFonts w:ascii="Arial" w:hAnsi="Arial" w:cs="Arial"/>
          <w:iCs/>
          <w:sz w:val="22"/>
          <w:szCs w:val="22"/>
        </w:rPr>
        <w:t xml:space="preserve">; status: not yet </w:t>
      </w:r>
      <w:proofErr w:type="gramStart"/>
      <w:r w:rsidR="001D23F7" w:rsidRPr="00DA331A">
        <w:rPr>
          <w:rFonts w:ascii="Arial" w:hAnsi="Arial" w:cs="Arial"/>
          <w:iCs/>
          <w:sz w:val="22"/>
          <w:szCs w:val="22"/>
        </w:rPr>
        <w:t>recruiting</w:t>
      </w:r>
      <w:proofErr w:type="gramEnd"/>
    </w:p>
    <w:p w14:paraId="58C53EE9" w14:textId="67B6BFAB" w:rsidR="00591386" w:rsidRPr="00DA331A" w:rsidRDefault="00591386" w:rsidP="00E104CA">
      <w:pPr>
        <w:spacing w:after="120"/>
        <w:ind w:left="2160" w:hanging="2160"/>
        <w:jc w:val="both"/>
        <w:outlineLvl w:val="0"/>
        <w:rPr>
          <w:rFonts w:ascii="Arial" w:hAnsi="Arial" w:cs="Arial"/>
          <w:iCs/>
          <w:sz w:val="22"/>
          <w:szCs w:val="22"/>
        </w:rPr>
      </w:pPr>
      <w:r w:rsidRPr="00DA331A">
        <w:rPr>
          <w:rFonts w:ascii="Arial" w:hAnsi="Arial" w:cs="Arial"/>
          <w:iCs/>
          <w:sz w:val="22"/>
          <w:szCs w:val="22"/>
        </w:rPr>
        <w:t>Investigator</w:t>
      </w:r>
      <w:r w:rsidRPr="00DA331A">
        <w:rPr>
          <w:rFonts w:ascii="Arial" w:hAnsi="Arial" w:cs="Arial"/>
          <w:iCs/>
          <w:sz w:val="22"/>
          <w:szCs w:val="22"/>
        </w:rPr>
        <w:tab/>
        <w:t>NCT00580710, “Investigation into the effects upon brain response to change in circulating glucose levels in diabetes mellitus”</w:t>
      </w:r>
      <w:r w:rsidR="001D23F7" w:rsidRPr="00DA331A">
        <w:rPr>
          <w:rFonts w:ascii="Arial" w:hAnsi="Arial" w:cs="Arial"/>
          <w:iCs/>
          <w:sz w:val="22"/>
          <w:szCs w:val="22"/>
        </w:rPr>
        <w:t xml:space="preserve">; status: recruiting </w:t>
      </w:r>
      <w:proofErr w:type="gramStart"/>
      <w:r w:rsidR="001D23F7" w:rsidRPr="00DA331A">
        <w:rPr>
          <w:rFonts w:ascii="Arial" w:hAnsi="Arial" w:cs="Arial"/>
          <w:iCs/>
          <w:sz w:val="22"/>
          <w:szCs w:val="22"/>
        </w:rPr>
        <w:t>completed</w:t>
      </w:r>
      <w:proofErr w:type="gramEnd"/>
    </w:p>
    <w:p w14:paraId="57BDC5F8" w14:textId="79ABCE0C" w:rsidR="000B5669" w:rsidRPr="00DA331A" w:rsidRDefault="002358AF" w:rsidP="00B740E0">
      <w:pPr>
        <w:jc w:val="both"/>
        <w:outlineLvl w:val="0"/>
        <w:rPr>
          <w:rFonts w:ascii="Arial" w:hAnsi="Arial" w:cs="Arial"/>
          <w:i/>
          <w:sz w:val="22"/>
          <w:szCs w:val="22"/>
          <w:u w:val="single"/>
        </w:rPr>
      </w:pPr>
      <w:r w:rsidRPr="00DA331A">
        <w:rPr>
          <w:rFonts w:ascii="Arial" w:hAnsi="Arial" w:cs="Arial"/>
          <w:i/>
          <w:sz w:val="22"/>
          <w:szCs w:val="22"/>
          <w:u w:val="single"/>
        </w:rPr>
        <w:t>PATENT</w:t>
      </w:r>
      <w:r w:rsidR="00710350" w:rsidRPr="00DA331A">
        <w:rPr>
          <w:rFonts w:ascii="Arial" w:hAnsi="Arial" w:cs="Arial"/>
          <w:i/>
          <w:sz w:val="22"/>
          <w:szCs w:val="22"/>
          <w:u w:val="single"/>
        </w:rPr>
        <w:t>S</w:t>
      </w:r>
      <w:r w:rsidR="000B5669" w:rsidRPr="00DA331A">
        <w:rPr>
          <w:rFonts w:ascii="Arial" w:hAnsi="Arial" w:cs="Arial"/>
          <w:i/>
          <w:sz w:val="22"/>
          <w:szCs w:val="22"/>
          <w:u w:val="single"/>
        </w:rPr>
        <w:t>:</w:t>
      </w:r>
    </w:p>
    <w:p w14:paraId="10A21ABD" w14:textId="27780352" w:rsidR="0089141D" w:rsidRPr="00DA331A" w:rsidRDefault="0089141D" w:rsidP="00B740E0">
      <w:pPr>
        <w:ind w:left="360" w:hanging="360"/>
        <w:jc w:val="both"/>
        <w:rPr>
          <w:rFonts w:ascii="Arial" w:hAnsi="Arial" w:cs="Arial"/>
          <w:sz w:val="22"/>
          <w:szCs w:val="22"/>
        </w:rPr>
      </w:pPr>
      <w:r w:rsidRPr="00DA331A">
        <w:rPr>
          <w:rFonts w:ascii="Arial" w:hAnsi="Arial" w:cs="Arial"/>
          <w:sz w:val="22"/>
          <w:szCs w:val="22"/>
        </w:rPr>
        <w:t>Shulman GI</w:t>
      </w:r>
      <w:r w:rsidRPr="00DA331A">
        <w:rPr>
          <w:rFonts w:ascii="Arial" w:hAnsi="Arial" w:cs="Arial"/>
          <w:b/>
          <w:sz w:val="22"/>
          <w:szCs w:val="22"/>
        </w:rPr>
        <w:t xml:space="preserve"> </w:t>
      </w:r>
      <w:r w:rsidRPr="00DA331A">
        <w:rPr>
          <w:rFonts w:ascii="Arial" w:hAnsi="Arial" w:cs="Arial"/>
          <w:sz w:val="22"/>
          <w:szCs w:val="22"/>
        </w:rPr>
        <w:t>and</w:t>
      </w:r>
      <w:r w:rsidRPr="00DA331A">
        <w:rPr>
          <w:rFonts w:ascii="Arial" w:hAnsi="Arial" w:cs="Arial"/>
          <w:b/>
          <w:sz w:val="22"/>
          <w:szCs w:val="22"/>
        </w:rPr>
        <w:t xml:space="preserve"> Perry RJ</w:t>
      </w:r>
      <w:r w:rsidRPr="00DA331A">
        <w:rPr>
          <w:rFonts w:ascii="Arial" w:hAnsi="Arial" w:cs="Arial"/>
          <w:sz w:val="22"/>
          <w:szCs w:val="22"/>
        </w:rPr>
        <w:t xml:space="preserve">. “Novel 2,4-dinitrophenol formulations and methods using same.” </w:t>
      </w:r>
      <w:r w:rsidRPr="00DA331A">
        <w:rPr>
          <w:rFonts w:ascii="Arial" w:hAnsi="Arial" w:cs="Arial"/>
          <w:bCs/>
          <w:sz w:val="22"/>
          <w:szCs w:val="22"/>
        </w:rPr>
        <w:t xml:space="preserve">Patent US20160199310A1, </w:t>
      </w:r>
      <w:r w:rsidR="00F37BAD" w:rsidRPr="00DA331A">
        <w:rPr>
          <w:rFonts w:ascii="Arial" w:hAnsi="Arial" w:cs="Arial"/>
          <w:bCs/>
          <w:sz w:val="22"/>
          <w:szCs w:val="22"/>
        </w:rPr>
        <w:t xml:space="preserve">issued </w:t>
      </w:r>
      <w:r w:rsidRPr="00DA331A">
        <w:rPr>
          <w:rFonts w:ascii="Arial" w:hAnsi="Arial" w:cs="Arial"/>
          <w:bCs/>
          <w:sz w:val="22"/>
          <w:szCs w:val="22"/>
        </w:rPr>
        <w:t>7/14/16.</w:t>
      </w:r>
    </w:p>
    <w:p w14:paraId="4963875D" w14:textId="17AAAFDA" w:rsidR="00DB5BFC" w:rsidRPr="00DA331A" w:rsidRDefault="00710350" w:rsidP="0099316B">
      <w:pPr>
        <w:spacing w:after="120"/>
        <w:ind w:left="360" w:hanging="360"/>
        <w:jc w:val="both"/>
        <w:rPr>
          <w:rFonts w:ascii="Arial" w:hAnsi="Arial" w:cs="Arial"/>
          <w:sz w:val="22"/>
          <w:szCs w:val="22"/>
        </w:rPr>
      </w:pPr>
      <w:r w:rsidRPr="00DA331A">
        <w:rPr>
          <w:rFonts w:ascii="Arial" w:hAnsi="Arial" w:cs="Arial"/>
          <w:sz w:val="22"/>
          <w:szCs w:val="22"/>
        </w:rPr>
        <w:t>Shulman GI</w:t>
      </w:r>
      <w:r w:rsidR="00E9746F" w:rsidRPr="00DA331A">
        <w:rPr>
          <w:rFonts w:ascii="Arial" w:hAnsi="Arial" w:cs="Arial"/>
          <w:sz w:val="22"/>
          <w:szCs w:val="22"/>
        </w:rPr>
        <w:t>,</w:t>
      </w:r>
      <w:r w:rsidRPr="00DA331A">
        <w:rPr>
          <w:rFonts w:ascii="Arial" w:hAnsi="Arial" w:cs="Arial"/>
          <w:sz w:val="22"/>
          <w:szCs w:val="22"/>
        </w:rPr>
        <w:t xml:space="preserve"> </w:t>
      </w:r>
      <w:r w:rsidRPr="00DA331A">
        <w:rPr>
          <w:rFonts w:ascii="Arial" w:hAnsi="Arial" w:cs="Arial"/>
          <w:b/>
          <w:sz w:val="22"/>
          <w:szCs w:val="22"/>
        </w:rPr>
        <w:t>Perry RJ</w:t>
      </w:r>
      <w:r w:rsidR="00E9746F" w:rsidRPr="00DA331A">
        <w:rPr>
          <w:rFonts w:ascii="Arial" w:hAnsi="Arial" w:cs="Arial"/>
          <w:sz w:val="22"/>
          <w:szCs w:val="22"/>
        </w:rPr>
        <w:t>, Petersen KF, Rothman DL, Cline GW</w:t>
      </w:r>
      <w:r w:rsidRPr="00DA331A">
        <w:rPr>
          <w:rFonts w:ascii="Arial" w:hAnsi="Arial" w:cs="Arial"/>
          <w:sz w:val="22"/>
          <w:szCs w:val="22"/>
        </w:rPr>
        <w:t>. “</w:t>
      </w:r>
      <w:r w:rsidRPr="00DA331A">
        <w:rPr>
          <w:rFonts w:ascii="Arial" w:hAnsi="Arial" w:cs="Arial"/>
          <w:iCs/>
          <w:sz w:val="22"/>
          <w:szCs w:val="22"/>
        </w:rPr>
        <w:t xml:space="preserve">Non-Invasive Assessment of Hepatic Mitochondrial Metabolism by Positional </w:t>
      </w:r>
      <w:proofErr w:type="spellStart"/>
      <w:r w:rsidRPr="00DA331A">
        <w:rPr>
          <w:rFonts w:ascii="Arial" w:hAnsi="Arial" w:cs="Arial"/>
          <w:iCs/>
          <w:sz w:val="22"/>
          <w:szCs w:val="22"/>
        </w:rPr>
        <w:t>Isotopomer</w:t>
      </w:r>
      <w:proofErr w:type="spellEnd"/>
      <w:r w:rsidRPr="00DA331A">
        <w:rPr>
          <w:rFonts w:ascii="Arial" w:hAnsi="Arial" w:cs="Arial"/>
          <w:iCs/>
          <w:sz w:val="22"/>
          <w:szCs w:val="22"/>
        </w:rPr>
        <w:t xml:space="preserve"> NMR Tracer Analysis (PINTA).” Provisional patent application filed 1/3/18.</w:t>
      </w:r>
    </w:p>
    <w:p w14:paraId="65AFD45D" w14:textId="477E4CC7" w:rsidR="002762CA" w:rsidRPr="00DA331A" w:rsidRDefault="002762CA" w:rsidP="00B740E0">
      <w:pPr>
        <w:jc w:val="both"/>
        <w:outlineLvl w:val="0"/>
        <w:rPr>
          <w:rFonts w:ascii="Arial" w:hAnsi="Arial" w:cs="Arial"/>
          <w:i/>
          <w:sz w:val="22"/>
          <w:szCs w:val="22"/>
        </w:rPr>
      </w:pPr>
      <w:r w:rsidRPr="00DA331A">
        <w:rPr>
          <w:rFonts w:ascii="Arial" w:hAnsi="Arial" w:cs="Arial"/>
          <w:i/>
          <w:sz w:val="22"/>
          <w:szCs w:val="22"/>
          <w:u w:val="single"/>
        </w:rPr>
        <w:t xml:space="preserve">ACADEMIC SERVICE </w:t>
      </w:r>
      <w:r w:rsidR="00610C1C" w:rsidRPr="00DA331A">
        <w:rPr>
          <w:rFonts w:ascii="Arial" w:hAnsi="Arial" w:cs="Arial"/>
          <w:i/>
          <w:sz w:val="22"/>
          <w:szCs w:val="22"/>
          <w:u w:val="single"/>
        </w:rPr>
        <w:t>(outside Yale)</w:t>
      </w:r>
      <w:r w:rsidR="00610C1C" w:rsidRPr="00DA331A">
        <w:rPr>
          <w:rFonts w:ascii="Arial" w:hAnsi="Arial" w:cs="Arial"/>
          <w:i/>
          <w:sz w:val="22"/>
          <w:szCs w:val="22"/>
        </w:rPr>
        <w:t>:</w:t>
      </w:r>
    </w:p>
    <w:p w14:paraId="327AB724" w14:textId="6FF5CD2C" w:rsidR="00740872" w:rsidRPr="00DA331A" w:rsidRDefault="00740872" w:rsidP="00610C1C">
      <w:pPr>
        <w:jc w:val="both"/>
        <w:outlineLvl w:val="0"/>
        <w:rPr>
          <w:rFonts w:ascii="Arial" w:hAnsi="Arial" w:cs="Arial"/>
          <w:i/>
          <w:sz w:val="22"/>
          <w:szCs w:val="22"/>
        </w:rPr>
      </w:pPr>
      <w:r w:rsidRPr="00DA331A">
        <w:rPr>
          <w:rFonts w:ascii="Arial" w:hAnsi="Arial" w:cs="Arial"/>
          <w:iCs/>
          <w:sz w:val="22"/>
          <w:szCs w:val="22"/>
        </w:rPr>
        <w:t>2023-</w:t>
      </w:r>
      <w:r w:rsidR="00F65B01">
        <w:rPr>
          <w:rFonts w:ascii="Arial" w:hAnsi="Arial" w:cs="Arial"/>
          <w:iCs/>
          <w:sz w:val="22"/>
          <w:szCs w:val="22"/>
        </w:rPr>
        <w:t>present</w:t>
      </w:r>
      <w:r w:rsidRPr="00DA331A">
        <w:rPr>
          <w:rFonts w:ascii="Arial" w:hAnsi="Arial" w:cs="Arial"/>
          <w:iCs/>
          <w:sz w:val="22"/>
          <w:szCs w:val="22"/>
        </w:rPr>
        <w:tab/>
      </w:r>
      <w:r w:rsidRPr="00DA331A">
        <w:rPr>
          <w:rFonts w:ascii="Arial" w:hAnsi="Arial" w:cs="Arial"/>
          <w:iCs/>
          <w:sz w:val="22"/>
          <w:szCs w:val="22"/>
        </w:rPr>
        <w:tab/>
      </w:r>
      <w:r w:rsidR="003C2914" w:rsidRPr="00DA331A">
        <w:rPr>
          <w:rFonts w:ascii="Arial" w:hAnsi="Arial" w:cs="Arial"/>
          <w:iCs/>
          <w:sz w:val="22"/>
          <w:szCs w:val="22"/>
        </w:rPr>
        <w:t xml:space="preserve">Member, Editorial Board, </w:t>
      </w:r>
      <w:r w:rsidR="003C2914" w:rsidRPr="00DA331A">
        <w:rPr>
          <w:rFonts w:ascii="Arial" w:hAnsi="Arial" w:cs="Arial"/>
          <w:i/>
          <w:sz w:val="22"/>
          <w:szCs w:val="22"/>
        </w:rPr>
        <w:t>Diabetes</w:t>
      </w:r>
    </w:p>
    <w:p w14:paraId="3BAC7C32" w14:textId="3B6A9D2D" w:rsidR="00933FAE" w:rsidRPr="00DA331A" w:rsidRDefault="00933FAE" w:rsidP="0022448C">
      <w:pPr>
        <w:ind w:left="2160" w:hanging="2160"/>
        <w:jc w:val="both"/>
        <w:outlineLvl w:val="0"/>
        <w:rPr>
          <w:rFonts w:ascii="Arial" w:hAnsi="Arial" w:cs="Arial"/>
          <w:iCs/>
          <w:sz w:val="22"/>
          <w:szCs w:val="22"/>
        </w:rPr>
      </w:pPr>
      <w:r w:rsidRPr="00DA331A">
        <w:rPr>
          <w:rFonts w:ascii="Arial" w:hAnsi="Arial" w:cs="Arial"/>
          <w:iCs/>
          <w:sz w:val="22"/>
          <w:szCs w:val="22"/>
        </w:rPr>
        <w:t>202</w:t>
      </w:r>
      <w:r w:rsidR="00EB2047" w:rsidRPr="00DA331A">
        <w:rPr>
          <w:rFonts w:ascii="Arial" w:hAnsi="Arial" w:cs="Arial"/>
          <w:iCs/>
          <w:sz w:val="22"/>
          <w:szCs w:val="22"/>
        </w:rPr>
        <w:t>3</w:t>
      </w:r>
      <w:r w:rsidRPr="00DA331A">
        <w:rPr>
          <w:rFonts w:ascii="Arial" w:hAnsi="Arial" w:cs="Arial"/>
          <w:iCs/>
          <w:sz w:val="22"/>
          <w:szCs w:val="22"/>
        </w:rPr>
        <w:tab/>
      </w:r>
      <w:r w:rsidRPr="00DA331A">
        <w:rPr>
          <w:rFonts w:ascii="Arial" w:hAnsi="Arial" w:cs="Arial"/>
          <w:i/>
          <w:sz w:val="22"/>
          <w:szCs w:val="22"/>
        </w:rPr>
        <w:t xml:space="preserve">Ad hoc </w:t>
      </w:r>
      <w:r w:rsidRPr="00DA331A">
        <w:rPr>
          <w:rFonts w:ascii="Arial" w:hAnsi="Arial" w:cs="Arial"/>
          <w:iCs/>
          <w:sz w:val="22"/>
          <w:szCs w:val="22"/>
        </w:rPr>
        <w:t>member, NIH CPSS Scientific Review Group</w:t>
      </w:r>
      <w:r w:rsidR="0022448C">
        <w:rPr>
          <w:rFonts w:ascii="Arial" w:hAnsi="Arial" w:cs="Arial"/>
          <w:iCs/>
          <w:sz w:val="22"/>
          <w:szCs w:val="22"/>
        </w:rPr>
        <w:t xml:space="preserve"> (x2); proposed for standing membership beginning in </w:t>
      </w:r>
      <w:proofErr w:type="gramStart"/>
      <w:r w:rsidR="0022448C">
        <w:rPr>
          <w:rFonts w:ascii="Arial" w:hAnsi="Arial" w:cs="Arial"/>
          <w:iCs/>
          <w:sz w:val="22"/>
          <w:szCs w:val="22"/>
        </w:rPr>
        <w:t>2024</w:t>
      </w:r>
      <w:proofErr w:type="gramEnd"/>
    </w:p>
    <w:p w14:paraId="5BE4187A" w14:textId="247F1DF1" w:rsidR="008238D8" w:rsidRPr="00DA331A" w:rsidRDefault="00EB64D6" w:rsidP="00610C1C">
      <w:pPr>
        <w:jc w:val="both"/>
        <w:outlineLvl w:val="0"/>
        <w:rPr>
          <w:rFonts w:ascii="Arial" w:hAnsi="Arial" w:cs="Arial"/>
          <w:iCs/>
          <w:sz w:val="22"/>
          <w:szCs w:val="22"/>
        </w:rPr>
      </w:pPr>
      <w:r w:rsidRPr="00DA331A">
        <w:rPr>
          <w:rFonts w:ascii="Arial" w:hAnsi="Arial" w:cs="Arial"/>
          <w:iCs/>
          <w:sz w:val="22"/>
          <w:szCs w:val="22"/>
        </w:rPr>
        <w:t>202</w:t>
      </w:r>
      <w:r w:rsidR="008238D8" w:rsidRPr="00DA331A">
        <w:rPr>
          <w:rFonts w:ascii="Arial" w:hAnsi="Arial" w:cs="Arial"/>
          <w:iCs/>
          <w:sz w:val="22"/>
          <w:szCs w:val="22"/>
        </w:rPr>
        <w:t>1</w:t>
      </w:r>
      <w:r w:rsidRPr="00DA331A">
        <w:rPr>
          <w:rFonts w:ascii="Arial" w:hAnsi="Arial" w:cs="Arial"/>
          <w:iCs/>
          <w:sz w:val="22"/>
          <w:szCs w:val="22"/>
        </w:rPr>
        <w:t>-202</w:t>
      </w:r>
      <w:r w:rsidR="008238D8" w:rsidRPr="00DA331A">
        <w:rPr>
          <w:rFonts w:ascii="Arial" w:hAnsi="Arial" w:cs="Arial"/>
          <w:iCs/>
          <w:sz w:val="22"/>
          <w:szCs w:val="22"/>
        </w:rPr>
        <w:t>5</w:t>
      </w:r>
      <w:r w:rsidRPr="00DA331A">
        <w:rPr>
          <w:rFonts w:ascii="Arial" w:hAnsi="Arial" w:cs="Arial"/>
          <w:iCs/>
          <w:sz w:val="22"/>
          <w:szCs w:val="22"/>
        </w:rPr>
        <w:tab/>
      </w:r>
      <w:r w:rsidRPr="00DA331A">
        <w:rPr>
          <w:rFonts w:ascii="Arial" w:hAnsi="Arial" w:cs="Arial"/>
          <w:iCs/>
          <w:sz w:val="22"/>
          <w:szCs w:val="22"/>
        </w:rPr>
        <w:tab/>
        <w:t>Standing</w:t>
      </w:r>
      <w:r w:rsidR="008238D8" w:rsidRPr="00DA331A">
        <w:rPr>
          <w:rFonts w:ascii="Arial" w:hAnsi="Arial" w:cs="Arial"/>
          <w:iCs/>
          <w:sz w:val="22"/>
          <w:szCs w:val="22"/>
        </w:rPr>
        <w:t xml:space="preserve"> Member, VA-ENDA Scientific Review Group</w:t>
      </w:r>
    </w:p>
    <w:p w14:paraId="5354371F" w14:textId="35243947" w:rsidR="00610C1C" w:rsidRPr="00DA331A" w:rsidRDefault="00610C1C" w:rsidP="00610C1C">
      <w:pPr>
        <w:jc w:val="both"/>
        <w:outlineLvl w:val="0"/>
        <w:rPr>
          <w:rFonts w:ascii="Arial" w:hAnsi="Arial" w:cs="Arial"/>
          <w:iCs/>
          <w:sz w:val="22"/>
          <w:szCs w:val="22"/>
        </w:rPr>
      </w:pPr>
      <w:r w:rsidRPr="00DA331A">
        <w:rPr>
          <w:rFonts w:ascii="Arial" w:hAnsi="Arial" w:cs="Arial"/>
          <w:iCs/>
          <w:sz w:val="22"/>
          <w:szCs w:val="22"/>
        </w:rPr>
        <w:t>2021-present</w:t>
      </w:r>
      <w:r w:rsidRPr="00DA331A">
        <w:rPr>
          <w:rFonts w:ascii="Arial" w:hAnsi="Arial" w:cs="Arial"/>
          <w:iCs/>
          <w:sz w:val="22"/>
          <w:szCs w:val="22"/>
        </w:rPr>
        <w:tab/>
      </w:r>
      <w:r w:rsidRPr="00DA331A">
        <w:rPr>
          <w:rFonts w:ascii="Arial" w:hAnsi="Arial" w:cs="Arial"/>
          <w:iCs/>
          <w:sz w:val="22"/>
          <w:szCs w:val="22"/>
        </w:rPr>
        <w:tab/>
        <w:t xml:space="preserve">Scientific Editor, </w:t>
      </w:r>
      <w:r w:rsidRPr="00DA331A">
        <w:rPr>
          <w:rFonts w:ascii="Arial" w:hAnsi="Arial" w:cs="Arial"/>
          <w:i/>
          <w:sz w:val="22"/>
          <w:szCs w:val="22"/>
        </w:rPr>
        <w:t>Cancer &amp; Metabolism</w:t>
      </w:r>
    </w:p>
    <w:p w14:paraId="09BC39D4" w14:textId="572961AF" w:rsidR="00E609B6" w:rsidRPr="00DA331A" w:rsidRDefault="00E609B6" w:rsidP="00E609B6">
      <w:pPr>
        <w:jc w:val="both"/>
        <w:outlineLvl w:val="0"/>
        <w:rPr>
          <w:rFonts w:ascii="Arial" w:hAnsi="Arial" w:cs="Arial"/>
          <w:iCs/>
          <w:sz w:val="22"/>
          <w:szCs w:val="22"/>
        </w:rPr>
      </w:pPr>
      <w:r w:rsidRPr="00DA331A">
        <w:rPr>
          <w:rFonts w:ascii="Arial" w:hAnsi="Arial" w:cs="Arial"/>
          <w:iCs/>
          <w:sz w:val="22"/>
          <w:szCs w:val="22"/>
        </w:rPr>
        <w:t>2020, 202</w:t>
      </w:r>
      <w:r w:rsidR="005D3F84" w:rsidRPr="00DA331A">
        <w:rPr>
          <w:rFonts w:ascii="Arial" w:hAnsi="Arial" w:cs="Arial"/>
          <w:iCs/>
          <w:sz w:val="22"/>
          <w:szCs w:val="22"/>
        </w:rPr>
        <w:t>2</w:t>
      </w:r>
      <w:r w:rsidRPr="00DA331A">
        <w:rPr>
          <w:rFonts w:ascii="Arial" w:hAnsi="Arial" w:cs="Arial"/>
          <w:iCs/>
          <w:sz w:val="22"/>
          <w:szCs w:val="22"/>
        </w:rPr>
        <w:tab/>
      </w:r>
      <w:r w:rsidRPr="00DA331A">
        <w:rPr>
          <w:rFonts w:ascii="Arial" w:hAnsi="Arial" w:cs="Arial"/>
          <w:iCs/>
          <w:sz w:val="22"/>
          <w:szCs w:val="22"/>
        </w:rPr>
        <w:tab/>
      </w:r>
      <w:r w:rsidRPr="00DA331A">
        <w:rPr>
          <w:rFonts w:ascii="Arial" w:hAnsi="Arial" w:cs="Arial"/>
          <w:i/>
          <w:sz w:val="22"/>
          <w:szCs w:val="22"/>
        </w:rPr>
        <w:t xml:space="preserve">Ad hoc </w:t>
      </w:r>
      <w:r w:rsidRPr="00DA331A">
        <w:rPr>
          <w:rFonts w:ascii="Arial" w:hAnsi="Arial" w:cs="Arial"/>
          <w:iCs/>
          <w:sz w:val="22"/>
          <w:szCs w:val="22"/>
        </w:rPr>
        <w:t>member, NIH SPORE Scientific Review Group</w:t>
      </w:r>
    </w:p>
    <w:p w14:paraId="157B4462" w14:textId="5BB15094" w:rsidR="004E721E" w:rsidRPr="00DA331A" w:rsidRDefault="004E721E" w:rsidP="00610C1C">
      <w:pPr>
        <w:jc w:val="both"/>
        <w:outlineLvl w:val="0"/>
        <w:rPr>
          <w:rFonts w:ascii="Arial" w:hAnsi="Arial" w:cs="Arial"/>
          <w:iCs/>
          <w:sz w:val="22"/>
          <w:szCs w:val="22"/>
        </w:rPr>
      </w:pPr>
      <w:r w:rsidRPr="00DA331A">
        <w:rPr>
          <w:rFonts w:ascii="Arial" w:hAnsi="Arial" w:cs="Arial"/>
          <w:iCs/>
          <w:sz w:val="22"/>
          <w:szCs w:val="22"/>
        </w:rPr>
        <w:t>2020</w:t>
      </w:r>
      <w:r w:rsidR="0039065C" w:rsidRPr="00DA331A">
        <w:rPr>
          <w:rFonts w:ascii="Arial" w:hAnsi="Arial" w:cs="Arial"/>
          <w:iCs/>
          <w:sz w:val="22"/>
          <w:szCs w:val="22"/>
        </w:rPr>
        <w:t>-</w:t>
      </w:r>
      <w:r w:rsidRPr="00DA331A">
        <w:rPr>
          <w:rFonts w:ascii="Arial" w:hAnsi="Arial" w:cs="Arial"/>
          <w:iCs/>
          <w:sz w:val="22"/>
          <w:szCs w:val="22"/>
        </w:rPr>
        <w:t>2021</w:t>
      </w:r>
      <w:r w:rsidRPr="00DA331A">
        <w:rPr>
          <w:rFonts w:ascii="Arial" w:hAnsi="Arial" w:cs="Arial"/>
          <w:iCs/>
          <w:sz w:val="22"/>
          <w:szCs w:val="22"/>
        </w:rPr>
        <w:tab/>
      </w:r>
      <w:r w:rsidRPr="00DA331A">
        <w:rPr>
          <w:rFonts w:ascii="Arial" w:hAnsi="Arial" w:cs="Arial"/>
          <w:iCs/>
          <w:sz w:val="22"/>
          <w:szCs w:val="22"/>
        </w:rPr>
        <w:tab/>
      </w:r>
      <w:r w:rsidRPr="00DA331A">
        <w:rPr>
          <w:rFonts w:ascii="Arial" w:hAnsi="Arial" w:cs="Arial"/>
          <w:i/>
          <w:sz w:val="22"/>
          <w:szCs w:val="22"/>
        </w:rPr>
        <w:t xml:space="preserve">Ad hoc </w:t>
      </w:r>
      <w:r w:rsidRPr="00DA331A">
        <w:rPr>
          <w:rFonts w:ascii="Arial" w:hAnsi="Arial" w:cs="Arial"/>
          <w:iCs/>
          <w:sz w:val="22"/>
          <w:szCs w:val="22"/>
        </w:rPr>
        <w:t xml:space="preserve">member, </w:t>
      </w:r>
      <w:r w:rsidR="00FC4F17" w:rsidRPr="00DA331A">
        <w:rPr>
          <w:rFonts w:ascii="Arial" w:hAnsi="Arial" w:cs="Arial"/>
          <w:iCs/>
          <w:sz w:val="22"/>
          <w:szCs w:val="22"/>
        </w:rPr>
        <w:t>VA-ENDA Scientific Review Group</w:t>
      </w:r>
    </w:p>
    <w:p w14:paraId="4C9D95C5" w14:textId="12D4133E" w:rsidR="00FC4F17" w:rsidRPr="00DA331A" w:rsidRDefault="00FC4F17" w:rsidP="00610C1C">
      <w:pPr>
        <w:jc w:val="both"/>
        <w:outlineLvl w:val="0"/>
        <w:rPr>
          <w:rFonts w:ascii="Arial" w:hAnsi="Arial" w:cs="Arial"/>
          <w:iCs/>
          <w:sz w:val="22"/>
          <w:szCs w:val="22"/>
        </w:rPr>
      </w:pPr>
      <w:r w:rsidRPr="00DA331A">
        <w:rPr>
          <w:rFonts w:ascii="Arial" w:hAnsi="Arial" w:cs="Arial"/>
          <w:iCs/>
          <w:sz w:val="22"/>
          <w:szCs w:val="22"/>
        </w:rPr>
        <w:t>2020</w:t>
      </w:r>
      <w:r w:rsidRPr="00DA331A">
        <w:rPr>
          <w:rFonts w:ascii="Arial" w:hAnsi="Arial" w:cs="Arial"/>
          <w:iCs/>
          <w:sz w:val="22"/>
          <w:szCs w:val="22"/>
        </w:rPr>
        <w:tab/>
      </w:r>
      <w:r w:rsidRPr="00DA331A">
        <w:rPr>
          <w:rFonts w:ascii="Arial" w:hAnsi="Arial" w:cs="Arial"/>
          <w:iCs/>
          <w:sz w:val="22"/>
          <w:szCs w:val="22"/>
        </w:rPr>
        <w:tab/>
      </w:r>
      <w:r w:rsidRPr="00DA331A">
        <w:rPr>
          <w:rFonts w:ascii="Arial" w:hAnsi="Arial" w:cs="Arial"/>
          <w:iCs/>
          <w:sz w:val="22"/>
          <w:szCs w:val="22"/>
        </w:rPr>
        <w:tab/>
      </w:r>
      <w:r w:rsidRPr="00DA331A">
        <w:rPr>
          <w:rFonts w:ascii="Arial" w:hAnsi="Arial" w:cs="Arial"/>
          <w:i/>
          <w:sz w:val="22"/>
          <w:szCs w:val="22"/>
        </w:rPr>
        <w:t xml:space="preserve">Ad hoc </w:t>
      </w:r>
      <w:r w:rsidRPr="00DA331A">
        <w:rPr>
          <w:rFonts w:ascii="Arial" w:hAnsi="Arial" w:cs="Arial"/>
          <w:iCs/>
          <w:sz w:val="22"/>
          <w:szCs w:val="22"/>
        </w:rPr>
        <w:t xml:space="preserve">member, </w:t>
      </w:r>
      <w:r w:rsidR="005D025B" w:rsidRPr="00DA331A">
        <w:rPr>
          <w:rFonts w:ascii="Arial" w:hAnsi="Arial" w:cs="Arial"/>
          <w:iCs/>
          <w:sz w:val="22"/>
          <w:szCs w:val="22"/>
        </w:rPr>
        <w:t>NIH CMIB Scientific Review Group</w:t>
      </w:r>
    </w:p>
    <w:p w14:paraId="3EEA4F8C" w14:textId="4119CA86" w:rsidR="00610C1C" w:rsidRPr="00DA331A" w:rsidRDefault="00EB64D6" w:rsidP="00610C1C">
      <w:pPr>
        <w:jc w:val="both"/>
        <w:outlineLvl w:val="0"/>
        <w:rPr>
          <w:rFonts w:ascii="Arial" w:hAnsi="Arial" w:cs="Arial"/>
          <w:i/>
          <w:sz w:val="22"/>
          <w:szCs w:val="22"/>
        </w:rPr>
      </w:pPr>
      <w:r w:rsidRPr="00DA331A">
        <w:rPr>
          <w:rFonts w:ascii="Arial" w:hAnsi="Arial" w:cs="Arial"/>
          <w:iCs/>
          <w:sz w:val="22"/>
          <w:szCs w:val="22"/>
        </w:rPr>
        <w:t>2019-present</w:t>
      </w:r>
      <w:r w:rsidRPr="00DA331A">
        <w:rPr>
          <w:rFonts w:ascii="Arial" w:hAnsi="Arial" w:cs="Arial"/>
          <w:iCs/>
          <w:sz w:val="22"/>
          <w:szCs w:val="22"/>
        </w:rPr>
        <w:tab/>
      </w:r>
      <w:r w:rsidRPr="00DA331A">
        <w:rPr>
          <w:rFonts w:ascii="Arial" w:hAnsi="Arial" w:cs="Arial"/>
          <w:iCs/>
          <w:sz w:val="22"/>
          <w:szCs w:val="22"/>
        </w:rPr>
        <w:tab/>
        <w:t xml:space="preserve">Scientific Editor, </w:t>
      </w:r>
      <w:r w:rsidRPr="00DA331A">
        <w:rPr>
          <w:rFonts w:ascii="Arial" w:hAnsi="Arial" w:cs="Arial"/>
          <w:i/>
          <w:sz w:val="22"/>
          <w:szCs w:val="22"/>
        </w:rPr>
        <w:t>Scientific Reports</w:t>
      </w:r>
    </w:p>
    <w:p w14:paraId="37FE6FAE" w14:textId="77777777" w:rsidR="0027305E" w:rsidRPr="00DA331A" w:rsidRDefault="0027305E" w:rsidP="0027305E">
      <w:pPr>
        <w:jc w:val="both"/>
        <w:outlineLvl w:val="0"/>
        <w:rPr>
          <w:rFonts w:ascii="Arial" w:hAnsi="Arial" w:cs="Arial"/>
          <w:iCs/>
          <w:sz w:val="12"/>
          <w:szCs w:val="12"/>
        </w:rPr>
      </w:pPr>
    </w:p>
    <w:p w14:paraId="370F2C59" w14:textId="77777777" w:rsidR="0027305E" w:rsidRPr="00DA331A" w:rsidRDefault="0027305E" w:rsidP="0027305E">
      <w:pPr>
        <w:jc w:val="both"/>
        <w:outlineLvl w:val="0"/>
        <w:rPr>
          <w:rFonts w:ascii="Arial" w:hAnsi="Arial" w:cs="Arial"/>
          <w:i/>
          <w:sz w:val="22"/>
          <w:szCs w:val="22"/>
        </w:rPr>
      </w:pPr>
      <w:r w:rsidRPr="00DA331A">
        <w:rPr>
          <w:rFonts w:ascii="Arial" w:hAnsi="Arial" w:cs="Arial"/>
          <w:i/>
          <w:sz w:val="22"/>
          <w:szCs w:val="22"/>
          <w:u w:val="single"/>
        </w:rPr>
        <w:t>TEACHING AND SERVICE (at Yale)</w:t>
      </w:r>
      <w:r w:rsidRPr="00DA331A">
        <w:rPr>
          <w:rFonts w:ascii="Arial" w:hAnsi="Arial" w:cs="Arial"/>
          <w:i/>
          <w:sz w:val="22"/>
          <w:szCs w:val="22"/>
        </w:rPr>
        <w:t>:</w:t>
      </w:r>
    </w:p>
    <w:p w14:paraId="54C1FA55" w14:textId="02D263E9" w:rsidR="00B72373" w:rsidRDefault="00280922" w:rsidP="0027305E">
      <w:pPr>
        <w:jc w:val="both"/>
        <w:outlineLvl w:val="0"/>
        <w:rPr>
          <w:rFonts w:ascii="Arial" w:hAnsi="Arial" w:cs="Arial"/>
          <w:iCs/>
          <w:sz w:val="22"/>
          <w:szCs w:val="22"/>
        </w:rPr>
      </w:pPr>
      <w:r>
        <w:rPr>
          <w:rFonts w:ascii="Arial" w:hAnsi="Arial" w:cs="Arial"/>
          <w:iCs/>
          <w:sz w:val="22"/>
          <w:szCs w:val="22"/>
        </w:rPr>
        <w:t>2022</w:t>
      </w:r>
      <w:r w:rsidRPr="00DA331A">
        <w:rPr>
          <w:rFonts w:ascii="Arial" w:hAnsi="Arial" w:cs="Arial"/>
          <w:iCs/>
          <w:sz w:val="22"/>
          <w:szCs w:val="22"/>
        </w:rPr>
        <w:t>-</w:t>
      </w:r>
      <w:r w:rsidR="00B72373">
        <w:rPr>
          <w:rFonts w:ascii="Arial" w:hAnsi="Arial" w:cs="Arial"/>
          <w:iCs/>
          <w:sz w:val="22"/>
          <w:szCs w:val="22"/>
        </w:rPr>
        <w:t>2023</w:t>
      </w:r>
      <w:r w:rsidR="00B72373">
        <w:rPr>
          <w:rFonts w:ascii="Arial" w:hAnsi="Arial" w:cs="Arial"/>
          <w:iCs/>
          <w:sz w:val="22"/>
          <w:szCs w:val="22"/>
        </w:rPr>
        <w:tab/>
      </w:r>
      <w:r w:rsidR="00B72373">
        <w:rPr>
          <w:rFonts w:ascii="Arial" w:hAnsi="Arial" w:cs="Arial"/>
          <w:iCs/>
          <w:sz w:val="22"/>
          <w:szCs w:val="22"/>
        </w:rPr>
        <w:tab/>
        <w:t xml:space="preserve">Search </w:t>
      </w:r>
      <w:r>
        <w:rPr>
          <w:rFonts w:ascii="Arial" w:hAnsi="Arial" w:cs="Arial"/>
          <w:iCs/>
          <w:sz w:val="22"/>
          <w:szCs w:val="22"/>
        </w:rPr>
        <w:t>C</w:t>
      </w:r>
      <w:r w:rsidR="00B72373">
        <w:rPr>
          <w:rFonts w:ascii="Arial" w:hAnsi="Arial" w:cs="Arial"/>
          <w:iCs/>
          <w:sz w:val="22"/>
          <w:szCs w:val="22"/>
        </w:rPr>
        <w:t>ommittee, Yale Center for Molecular &amp; Systems Metabolism</w:t>
      </w:r>
    </w:p>
    <w:p w14:paraId="5C2511DF" w14:textId="1BF9AF2C"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2021-present</w:t>
      </w:r>
      <w:r w:rsidRPr="00DA331A">
        <w:rPr>
          <w:rFonts w:ascii="Arial" w:hAnsi="Arial" w:cs="Arial"/>
          <w:iCs/>
          <w:sz w:val="22"/>
          <w:szCs w:val="22"/>
        </w:rPr>
        <w:tab/>
      </w:r>
      <w:r w:rsidRPr="00DA331A">
        <w:rPr>
          <w:rFonts w:ascii="Arial" w:hAnsi="Arial" w:cs="Arial"/>
          <w:iCs/>
          <w:sz w:val="22"/>
          <w:szCs w:val="22"/>
        </w:rPr>
        <w:tab/>
        <w:t>Co-Director of Postdoctoral Affairs, Cellular &amp; Molecular Physiology</w:t>
      </w:r>
    </w:p>
    <w:p w14:paraId="74C2304E" w14:textId="3246C185" w:rsidR="00280922" w:rsidRDefault="003E1BCF" w:rsidP="00CA190B">
      <w:pPr>
        <w:ind w:left="2160" w:hanging="2160"/>
        <w:jc w:val="both"/>
        <w:outlineLvl w:val="0"/>
        <w:rPr>
          <w:rFonts w:ascii="Arial" w:hAnsi="Arial" w:cs="Arial"/>
          <w:iCs/>
          <w:sz w:val="22"/>
          <w:szCs w:val="22"/>
        </w:rPr>
      </w:pPr>
      <w:r w:rsidRPr="00DA331A">
        <w:rPr>
          <w:rFonts w:ascii="Arial" w:hAnsi="Arial" w:cs="Arial"/>
          <w:iCs/>
          <w:sz w:val="22"/>
          <w:szCs w:val="22"/>
        </w:rPr>
        <w:t>2021-present</w:t>
      </w:r>
      <w:r>
        <w:rPr>
          <w:rFonts w:ascii="Arial" w:hAnsi="Arial" w:cs="Arial"/>
          <w:iCs/>
          <w:sz w:val="22"/>
          <w:szCs w:val="22"/>
        </w:rPr>
        <w:tab/>
        <w:t>Mentor, Yale BioMed Amgen Scholars Program</w:t>
      </w:r>
    </w:p>
    <w:p w14:paraId="6A9B8017" w14:textId="5C4F998A" w:rsidR="00BF57FD" w:rsidRPr="00DA331A" w:rsidRDefault="00BF57FD" w:rsidP="00CA190B">
      <w:pPr>
        <w:ind w:left="2160" w:hanging="2160"/>
        <w:jc w:val="both"/>
        <w:outlineLvl w:val="0"/>
        <w:rPr>
          <w:rFonts w:ascii="Arial" w:hAnsi="Arial" w:cs="Arial"/>
          <w:iCs/>
          <w:sz w:val="22"/>
          <w:szCs w:val="22"/>
        </w:rPr>
      </w:pPr>
      <w:r w:rsidRPr="00DA331A">
        <w:rPr>
          <w:rFonts w:ascii="Arial" w:hAnsi="Arial" w:cs="Arial"/>
          <w:iCs/>
          <w:sz w:val="22"/>
          <w:szCs w:val="22"/>
        </w:rPr>
        <w:t>2021-2022</w:t>
      </w:r>
      <w:r w:rsidRPr="00DA331A">
        <w:rPr>
          <w:rFonts w:ascii="Arial" w:hAnsi="Arial" w:cs="Arial"/>
          <w:iCs/>
          <w:sz w:val="22"/>
          <w:szCs w:val="22"/>
        </w:rPr>
        <w:tab/>
        <w:t>Mentor, Yale Postdoctoral Association Mentoring Program</w:t>
      </w:r>
    </w:p>
    <w:p w14:paraId="47C8905A" w14:textId="5D9CFCCF" w:rsidR="00CA190B" w:rsidRPr="00DA331A" w:rsidRDefault="00CA190B" w:rsidP="00CA190B">
      <w:pPr>
        <w:ind w:left="2160" w:hanging="2160"/>
        <w:jc w:val="both"/>
        <w:outlineLvl w:val="0"/>
        <w:rPr>
          <w:rFonts w:ascii="Arial" w:hAnsi="Arial" w:cs="Arial"/>
          <w:iCs/>
          <w:sz w:val="22"/>
          <w:szCs w:val="22"/>
        </w:rPr>
      </w:pPr>
      <w:r w:rsidRPr="00DA331A">
        <w:rPr>
          <w:rFonts w:ascii="Arial" w:hAnsi="Arial" w:cs="Arial"/>
          <w:iCs/>
          <w:sz w:val="22"/>
          <w:szCs w:val="22"/>
        </w:rPr>
        <w:t>2020-present</w:t>
      </w:r>
      <w:r w:rsidRPr="00DA331A">
        <w:rPr>
          <w:rFonts w:ascii="Arial" w:hAnsi="Arial" w:cs="Arial"/>
          <w:iCs/>
          <w:sz w:val="22"/>
          <w:szCs w:val="22"/>
        </w:rPr>
        <w:tab/>
        <w:t>Mentor, Yale Pathways to Science Program</w:t>
      </w:r>
    </w:p>
    <w:p w14:paraId="1051155B" w14:textId="35A0BD6C" w:rsidR="00CA190B" w:rsidRPr="00DA331A" w:rsidRDefault="00CA190B" w:rsidP="00CA190B">
      <w:pPr>
        <w:ind w:left="2160" w:hanging="2160"/>
        <w:jc w:val="both"/>
        <w:outlineLvl w:val="0"/>
        <w:rPr>
          <w:rFonts w:ascii="Arial" w:hAnsi="Arial" w:cs="Arial"/>
          <w:iCs/>
          <w:sz w:val="22"/>
          <w:szCs w:val="22"/>
        </w:rPr>
      </w:pPr>
      <w:r w:rsidRPr="00DA331A">
        <w:rPr>
          <w:rFonts w:ascii="Arial" w:hAnsi="Arial" w:cs="Arial"/>
          <w:iCs/>
          <w:sz w:val="22"/>
          <w:szCs w:val="22"/>
        </w:rPr>
        <w:t>2020-present</w:t>
      </w:r>
      <w:r w:rsidRPr="00DA331A">
        <w:rPr>
          <w:rFonts w:ascii="Arial" w:hAnsi="Arial" w:cs="Arial"/>
          <w:iCs/>
          <w:sz w:val="22"/>
          <w:szCs w:val="22"/>
        </w:rPr>
        <w:tab/>
        <w:t>Member, Endocrine Section Inclusivity-Diversity-Equity-Accessibility (IDEA) Committee</w:t>
      </w:r>
    </w:p>
    <w:p w14:paraId="152B730D" w14:textId="77777777" w:rsidR="0027305E" w:rsidRPr="00DA331A" w:rsidRDefault="0027305E" w:rsidP="0027305E">
      <w:pPr>
        <w:ind w:left="2160" w:hanging="2160"/>
        <w:jc w:val="both"/>
        <w:outlineLvl w:val="0"/>
        <w:rPr>
          <w:rFonts w:ascii="Arial" w:hAnsi="Arial" w:cs="Arial"/>
          <w:iCs/>
          <w:sz w:val="22"/>
          <w:szCs w:val="22"/>
        </w:rPr>
      </w:pPr>
      <w:r w:rsidRPr="00DA331A">
        <w:rPr>
          <w:rFonts w:ascii="Arial" w:hAnsi="Arial" w:cs="Arial"/>
          <w:iCs/>
          <w:sz w:val="22"/>
          <w:szCs w:val="22"/>
        </w:rPr>
        <w:t>2019-present</w:t>
      </w:r>
      <w:r w:rsidRPr="00DA331A">
        <w:rPr>
          <w:rFonts w:ascii="Arial" w:hAnsi="Arial" w:cs="Arial"/>
          <w:iCs/>
          <w:sz w:val="22"/>
          <w:szCs w:val="22"/>
        </w:rPr>
        <w:tab/>
        <w:t>Member, M.D./Ph.D. Admissions Committee</w:t>
      </w:r>
    </w:p>
    <w:p w14:paraId="099B4E7D" w14:textId="77777777" w:rsidR="00CA190B" w:rsidRPr="00DA331A" w:rsidRDefault="00CA190B" w:rsidP="00CA190B">
      <w:pPr>
        <w:ind w:left="2160" w:hanging="2160"/>
        <w:jc w:val="both"/>
        <w:outlineLvl w:val="0"/>
        <w:rPr>
          <w:rFonts w:ascii="Arial" w:hAnsi="Arial" w:cs="Arial"/>
          <w:iCs/>
          <w:sz w:val="22"/>
          <w:szCs w:val="22"/>
        </w:rPr>
      </w:pPr>
      <w:r w:rsidRPr="00DA331A">
        <w:rPr>
          <w:rFonts w:ascii="Arial" w:hAnsi="Arial" w:cs="Arial"/>
          <w:iCs/>
          <w:sz w:val="22"/>
          <w:szCs w:val="22"/>
        </w:rPr>
        <w:t xml:space="preserve">2019-present </w:t>
      </w:r>
      <w:r w:rsidRPr="00DA331A">
        <w:rPr>
          <w:rFonts w:ascii="Arial" w:hAnsi="Arial" w:cs="Arial"/>
          <w:iCs/>
          <w:sz w:val="22"/>
          <w:szCs w:val="22"/>
        </w:rPr>
        <w:tab/>
        <w:t>Cellular &amp; Molecular Physiology Department Representative, Committee on the Status of Women in Medicine (SWIM)</w:t>
      </w:r>
    </w:p>
    <w:p w14:paraId="6DC57DCF" w14:textId="41DA267B" w:rsidR="003E198B" w:rsidRPr="00DA331A" w:rsidRDefault="003E198B" w:rsidP="003E198B">
      <w:pPr>
        <w:ind w:left="2160" w:hanging="2160"/>
        <w:jc w:val="both"/>
        <w:outlineLvl w:val="0"/>
        <w:rPr>
          <w:rFonts w:ascii="Arial" w:hAnsi="Arial" w:cs="Arial"/>
          <w:iCs/>
          <w:sz w:val="22"/>
          <w:szCs w:val="22"/>
        </w:rPr>
      </w:pPr>
      <w:r w:rsidRPr="00DA331A">
        <w:rPr>
          <w:rFonts w:ascii="Arial" w:hAnsi="Arial" w:cs="Arial"/>
          <w:iCs/>
          <w:sz w:val="22"/>
          <w:szCs w:val="22"/>
        </w:rPr>
        <w:t>201</w:t>
      </w:r>
      <w:r>
        <w:rPr>
          <w:rFonts w:ascii="Arial" w:hAnsi="Arial" w:cs="Arial"/>
          <w:iCs/>
          <w:sz w:val="22"/>
          <w:szCs w:val="22"/>
        </w:rPr>
        <w:t>9</w:t>
      </w:r>
      <w:r w:rsidRPr="00DA331A">
        <w:rPr>
          <w:rFonts w:ascii="Arial" w:hAnsi="Arial" w:cs="Arial"/>
          <w:iCs/>
          <w:sz w:val="22"/>
          <w:szCs w:val="22"/>
        </w:rPr>
        <w:t>-present</w:t>
      </w:r>
      <w:r w:rsidRPr="00DA331A">
        <w:rPr>
          <w:rFonts w:ascii="Arial" w:hAnsi="Arial" w:cs="Arial"/>
          <w:iCs/>
          <w:sz w:val="22"/>
          <w:szCs w:val="22"/>
        </w:rPr>
        <w:tab/>
        <w:t>Co-Lead Instructor, CMP 580b, “Mitochondrial Bioenergetics and Intermediary Metabolism”</w:t>
      </w:r>
    </w:p>
    <w:p w14:paraId="3EE987CC" w14:textId="68231F5D" w:rsidR="0027305E" w:rsidRPr="00DA331A" w:rsidRDefault="0027305E" w:rsidP="0027305E">
      <w:pPr>
        <w:ind w:left="2160" w:hanging="2160"/>
        <w:jc w:val="both"/>
        <w:outlineLvl w:val="0"/>
        <w:rPr>
          <w:rFonts w:ascii="Arial" w:hAnsi="Arial" w:cs="Arial"/>
          <w:iCs/>
          <w:sz w:val="22"/>
          <w:szCs w:val="22"/>
        </w:rPr>
      </w:pPr>
      <w:r w:rsidRPr="00DA331A">
        <w:rPr>
          <w:rFonts w:ascii="Arial" w:hAnsi="Arial" w:cs="Arial"/>
          <w:iCs/>
          <w:sz w:val="22"/>
          <w:szCs w:val="22"/>
        </w:rPr>
        <w:t>2018-present</w:t>
      </w:r>
      <w:r w:rsidRPr="00DA331A">
        <w:rPr>
          <w:rFonts w:ascii="Arial" w:hAnsi="Arial" w:cs="Arial"/>
          <w:iCs/>
          <w:sz w:val="22"/>
          <w:szCs w:val="22"/>
        </w:rPr>
        <w:tab/>
        <w:t xml:space="preserve">Member, </w:t>
      </w:r>
      <w:r w:rsidR="003E1BCF">
        <w:rPr>
          <w:rFonts w:ascii="Arial" w:hAnsi="Arial" w:cs="Arial"/>
          <w:iCs/>
          <w:sz w:val="22"/>
          <w:szCs w:val="22"/>
        </w:rPr>
        <w:t xml:space="preserve">Translational </w:t>
      </w:r>
      <w:r w:rsidR="003F2E8E">
        <w:rPr>
          <w:rFonts w:ascii="Arial" w:hAnsi="Arial" w:cs="Arial"/>
          <w:iCs/>
          <w:sz w:val="22"/>
          <w:szCs w:val="22"/>
        </w:rPr>
        <w:t xml:space="preserve">Molecular </w:t>
      </w:r>
      <w:r w:rsidR="003E1BCF">
        <w:rPr>
          <w:rFonts w:ascii="Arial" w:hAnsi="Arial" w:cs="Arial"/>
          <w:iCs/>
          <w:sz w:val="22"/>
          <w:szCs w:val="22"/>
        </w:rPr>
        <w:t xml:space="preserve">Medicine, </w:t>
      </w:r>
      <w:r w:rsidR="003F2E8E">
        <w:rPr>
          <w:rFonts w:ascii="Arial" w:hAnsi="Arial" w:cs="Arial"/>
          <w:iCs/>
          <w:sz w:val="22"/>
          <w:szCs w:val="22"/>
        </w:rPr>
        <w:t xml:space="preserve">Pharmacology, and Physiology (formerly Molecular Medicine, Pharmacology, and Physiology) </w:t>
      </w:r>
      <w:r w:rsidRPr="00DA331A">
        <w:rPr>
          <w:rFonts w:ascii="Arial" w:hAnsi="Arial" w:cs="Arial"/>
          <w:iCs/>
          <w:sz w:val="22"/>
          <w:szCs w:val="22"/>
        </w:rPr>
        <w:t>Ph.D. Admissions Committee</w:t>
      </w:r>
    </w:p>
    <w:p w14:paraId="5F99AB16" w14:textId="77777777" w:rsidR="0027305E" w:rsidRPr="00DA331A" w:rsidRDefault="0027305E" w:rsidP="0027305E">
      <w:pPr>
        <w:jc w:val="both"/>
        <w:outlineLvl w:val="0"/>
        <w:rPr>
          <w:rFonts w:ascii="Arial" w:hAnsi="Arial" w:cs="Arial"/>
          <w:iCs/>
          <w:sz w:val="12"/>
          <w:szCs w:val="12"/>
        </w:rPr>
      </w:pPr>
    </w:p>
    <w:p w14:paraId="2B9F5328" w14:textId="0596CD11" w:rsidR="00621E66" w:rsidRPr="00DA331A" w:rsidRDefault="00621E66" w:rsidP="00893768">
      <w:pPr>
        <w:spacing w:after="120"/>
        <w:ind w:left="2160" w:hanging="2160"/>
        <w:jc w:val="both"/>
        <w:outlineLvl w:val="0"/>
        <w:rPr>
          <w:rFonts w:ascii="Arial" w:hAnsi="Arial" w:cs="Arial"/>
          <w:i/>
          <w:sz w:val="22"/>
          <w:szCs w:val="22"/>
        </w:rPr>
      </w:pPr>
      <w:r w:rsidRPr="00DA331A">
        <w:rPr>
          <w:rFonts w:ascii="Arial" w:hAnsi="Arial" w:cs="Arial"/>
          <w:i/>
          <w:sz w:val="22"/>
          <w:szCs w:val="22"/>
        </w:rPr>
        <w:t>Ment</w:t>
      </w:r>
      <w:r w:rsidR="0057642F" w:rsidRPr="00DA331A">
        <w:rPr>
          <w:rFonts w:ascii="Arial" w:hAnsi="Arial" w:cs="Arial"/>
          <w:i/>
          <w:sz w:val="22"/>
          <w:szCs w:val="22"/>
        </w:rPr>
        <w:t>ees</w:t>
      </w:r>
      <w:r w:rsidR="00EA4F6F" w:rsidRPr="00DA331A">
        <w:rPr>
          <w:rFonts w:ascii="Arial" w:hAnsi="Arial" w:cs="Arial"/>
          <w:i/>
          <w:sz w:val="22"/>
          <w:szCs w:val="22"/>
        </w:rPr>
        <w:t xml:space="preserve"> </w:t>
      </w:r>
      <w:r w:rsidR="00EA4F6F" w:rsidRPr="00DA331A">
        <w:rPr>
          <w:rFonts w:ascii="Arial" w:hAnsi="Arial" w:cs="Arial"/>
          <w:iCs/>
          <w:sz w:val="22"/>
          <w:szCs w:val="22"/>
        </w:rPr>
        <w:t xml:space="preserve">(honors awarded </w:t>
      </w:r>
      <w:r w:rsidR="00EA4F6F" w:rsidRPr="00DA331A">
        <w:rPr>
          <w:rFonts w:ascii="Arial" w:hAnsi="Arial" w:cs="Arial"/>
          <w:iCs/>
          <w:sz w:val="22"/>
          <w:szCs w:val="22"/>
          <w:u w:val="single"/>
        </w:rPr>
        <w:t>while in the Perry lab</w:t>
      </w:r>
      <w:r w:rsidR="00EA4F6F" w:rsidRPr="00DA331A">
        <w:rPr>
          <w:rFonts w:ascii="Arial" w:hAnsi="Arial" w:cs="Arial"/>
          <w:iCs/>
          <w:sz w:val="22"/>
          <w:szCs w:val="22"/>
        </w:rPr>
        <w:t xml:space="preserve"> are listed under each person’s name)</w:t>
      </w:r>
      <w:r w:rsidR="0057642F" w:rsidRPr="00DA331A">
        <w:rPr>
          <w:rFonts w:ascii="Arial" w:hAnsi="Arial" w:cs="Arial"/>
          <w:i/>
          <w:sz w:val="22"/>
          <w:szCs w:val="22"/>
        </w:rPr>
        <w:t>:</w:t>
      </w:r>
    </w:p>
    <w:p w14:paraId="41B1D4EB" w14:textId="14D4325E" w:rsidR="00D70F9E" w:rsidRDefault="00D70F9E" w:rsidP="0027305E">
      <w:pPr>
        <w:ind w:left="2160" w:hanging="2160"/>
        <w:jc w:val="both"/>
        <w:outlineLvl w:val="0"/>
        <w:rPr>
          <w:rFonts w:ascii="Arial" w:hAnsi="Arial" w:cs="Arial"/>
          <w:iCs/>
          <w:sz w:val="22"/>
          <w:szCs w:val="22"/>
        </w:rPr>
      </w:pPr>
      <w:r>
        <w:rPr>
          <w:rFonts w:ascii="Arial" w:hAnsi="Arial" w:cs="Arial"/>
          <w:iCs/>
          <w:sz w:val="22"/>
          <w:szCs w:val="22"/>
        </w:rPr>
        <w:t>Isabella Chavez Miranda (AMGEN Scholars Program student, 2023)</w:t>
      </w:r>
    </w:p>
    <w:p w14:paraId="2367521A" w14:textId="5FF47ED0" w:rsidR="00986C5B" w:rsidRDefault="00986C5B" w:rsidP="0027305E">
      <w:pPr>
        <w:ind w:left="2160" w:hanging="2160"/>
        <w:jc w:val="both"/>
        <w:outlineLvl w:val="0"/>
        <w:rPr>
          <w:rFonts w:ascii="Arial" w:hAnsi="Arial" w:cs="Arial"/>
          <w:iCs/>
          <w:sz w:val="22"/>
          <w:szCs w:val="22"/>
        </w:rPr>
      </w:pPr>
      <w:r>
        <w:rPr>
          <w:rFonts w:ascii="Arial" w:hAnsi="Arial" w:cs="Arial"/>
          <w:iCs/>
          <w:sz w:val="22"/>
          <w:szCs w:val="22"/>
        </w:rPr>
        <w:t>Yanitza Rodriguez (Yale Ph.D. student, 2023</w:t>
      </w:r>
      <w:r w:rsidRPr="00DA331A">
        <w:rPr>
          <w:rFonts w:ascii="Arial" w:hAnsi="Arial" w:cs="Arial"/>
          <w:iCs/>
          <w:sz w:val="22"/>
          <w:szCs w:val="22"/>
        </w:rPr>
        <w:t>-present</w:t>
      </w:r>
      <w:r>
        <w:rPr>
          <w:rFonts w:ascii="Arial" w:hAnsi="Arial" w:cs="Arial"/>
          <w:iCs/>
          <w:sz w:val="22"/>
          <w:szCs w:val="22"/>
        </w:rPr>
        <w:t>)</w:t>
      </w:r>
    </w:p>
    <w:p w14:paraId="2EF95C6F" w14:textId="0EAF47F8" w:rsidR="00480791" w:rsidRDefault="00480791" w:rsidP="00480791">
      <w:pPr>
        <w:tabs>
          <w:tab w:val="left" w:pos="360"/>
        </w:tabs>
        <w:ind w:left="2160" w:hanging="2160"/>
        <w:jc w:val="both"/>
        <w:outlineLvl w:val="0"/>
        <w:rPr>
          <w:rFonts w:ascii="Arial" w:hAnsi="Arial" w:cs="Arial"/>
          <w:iCs/>
          <w:sz w:val="22"/>
          <w:szCs w:val="22"/>
        </w:rPr>
      </w:pPr>
      <w:r>
        <w:rPr>
          <w:rFonts w:ascii="Arial" w:hAnsi="Arial" w:cs="Arial"/>
          <w:iCs/>
          <w:sz w:val="22"/>
          <w:szCs w:val="22"/>
        </w:rPr>
        <w:tab/>
        <w:t>Yale President’s Public Service Award, 2023</w:t>
      </w:r>
      <w:r w:rsidR="00A04A51">
        <w:rPr>
          <w:rFonts w:ascii="Arial" w:hAnsi="Arial" w:cs="Arial"/>
          <w:iCs/>
          <w:sz w:val="22"/>
          <w:szCs w:val="22"/>
        </w:rPr>
        <w:t xml:space="preserve"> </w:t>
      </w:r>
      <w:r w:rsidR="00132AED">
        <w:rPr>
          <w:rFonts w:ascii="Arial" w:hAnsi="Arial" w:cs="Arial"/>
          <w:iCs/>
          <w:sz w:val="22"/>
          <w:szCs w:val="22"/>
        </w:rPr>
        <w:t xml:space="preserve"> </w:t>
      </w:r>
    </w:p>
    <w:p w14:paraId="3E2DE7E1" w14:textId="3B400E09" w:rsidR="0057642F" w:rsidRPr="00DA331A" w:rsidRDefault="00C12D4A" w:rsidP="0027305E">
      <w:pPr>
        <w:ind w:left="2160" w:hanging="2160"/>
        <w:jc w:val="both"/>
        <w:outlineLvl w:val="0"/>
        <w:rPr>
          <w:rFonts w:ascii="Arial" w:hAnsi="Arial" w:cs="Arial"/>
          <w:iCs/>
          <w:sz w:val="22"/>
          <w:szCs w:val="22"/>
        </w:rPr>
      </w:pPr>
      <w:r w:rsidRPr="00DA331A">
        <w:rPr>
          <w:rFonts w:ascii="Arial" w:hAnsi="Arial" w:cs="Arial"/>
          <w:iCs/>
          <w:sz w:val="22"/>
          <w:szCs w:val="22"/>
        </w:rPr>
        <w:t>Susana Nakandakari (</w:t>
      </w:r>
      <w:r w:rsidR="003B5C7D" w:rsidRPr="00DA331A">
        <w:rPr>
          <w:rFonts w:ascii="Arial" w:hAnsi="Arial" w:cs="Arial"/>
          <w:iCs/>
          <w:sz w:val="22"/>
          <w:szCs w:val="22"/>
        </w:rPr>
        <w:t xml:space="preserve">visiting Ph.D. student, </w:t>
      </w:r>
      <w:r w:rsidRPr="00DA331A">
        <w:rPr>
          <w:rFonts w:ascii="Arial" w:hAnsi="Arial" w:cs="Arial"/>
          <w:iCs/>
          <w:sz w:val="22"/>
          <w:szCs w:val="22"/>
        </w:rPr>
        <w:t>2022-present)</w:t>
      </w:r>
    </w:p>
    <w:p w14:paraId="0A2AD907" w14:textId="6A7EC3D8" w:rsidR="0057642F" w:rsidRDefault="0057642F" w:rsidP="0027305E">
      <w:pPr>
        <w:ind w:left="2160" w:hanging="2160"/>
        <w:jc w:val="both"/>
        <w:outlineLvl w:val="0"/>
        <w:rPr>
          <w:rFonts w:ascii="Arial" w:hAnsi="Arial" w:cs="Arial"/>
          <w:iCs/>
          <w:sz w:val="22"/>
          <w:szCs w:val="22"/>
        </w:rPr>
      </w:pPr>
      <w:r w:rsidRPr="00DA331A">
        <w:rPr>
          <w:rFonts w:ascii="Arial" w:hAnsi="Arial" w:cs="Arial"/>
          <w:iCs/>
          <w:sz w:val="22"/>
          <w:szCs w:val="22"/>
        </w:rPr>
        <w:t>Andin Fosam (</w:t>
      </w:r>
      <w:r w:rsidR="0053292B" w:rsidRPr="00DA331A">
        <w:rPr>
          <w:rFonts w:ascii="Arial" w:hAnsi="Arial" w:cs="Arial"/>
          <w:iCs/>
          <w:sz w:val="22"/>
          <w:szCs w:val="22"/>
        </w:rPr>
        <w:t xml:space="preserve">Yale </w:t>
      </w:r>
      <w:r w:rsidR="003B5C7D" w:rsidRPr="00DA331A">
        <w:rPr>
          <w:rFonts w:ascii="Arial" w:hAnsi="Arial" w:cs="Arial"/>
          <w:iCs/>
          <w:sz w:val="22"/>
          <w:szCs w:val="22"/>
        </w:rPr>
        <w:t xml:space="preserve">MSTP Ph.D. student, </w:t>
      </w:r>
      <w:r w:rsidRPr="00DA331A">
        <w:rPr>
          <w:rFonts w:ascii="Arial" w:hAnsi="Arial" w:cs="Arial"/>
          <w:iCs/>
          <w:sz w:val="22"/>
          <w:szCs w:val="22"/>
        </w:rPr>
        <w:t>2022-present)</w:t>
      </w:r>
    </w:p>
    <w:p w14:paraId="0E76FEDA" w14:textId="0071D466" w:rsidR="00C0211A" w:rsidRDefault="00EC50A6" w:rsidP="00EC50A6">
      <w:pPr>
        <w:tabs>
          <w:tab w:val="left" w:pos="360"/>
        </w:tabs>
        <w:ind w:left="2160" w:hanging="2160"/>
        <w:jc w:val="both"/>
        <w:outlineLvl w:val="0"/>
        <w:rPr>
          <w:rFonts w:ascii="Arial" w:hAnsi="Arial" w:cs="Arial"/>
          <w:iCs/>
          <w:sz w:val="22"/>
          <w:szCs w:val="22"/>
        </w:rPr>
      </w:pPr>
      <w:r>
        <w:rPr>
          <w:rFonts w:ascii="Arial" w:hAnsi="Arial" w:cs="Arial"/>
          <w:iCs/>
          <w:sz w:val="22"/>
          <w:szCs w:val="22"/>
        </w:rPr>
        <w:tab/>
      </w:r>
      <w:r w:rsidR="00C0211A">
        <w:rPr>
          <w:rFonts w:ascii="Arial" w:hAnsi="Arial" w:cs="Arial"/>
          <w:iCs/>
          <w:sz w:val="22"/>
          <w:szCs w:val="22"/>
        </w:rPr>
        <w:t xml:space="preserve">Yale Center for Clinical Investigation </w:t>
      </w:r>
      <w:r w:rsidR="000E578B">
        <w:rPr>
          <w:rFonts w:ascii="Arial" w:hAnsi="Arial" w:cs="Arial"/>
          <w:iCs/>
          <w:sz w:val="22"/>
          <w:szCs w:val="22"/>
        </w:rPr>
        <w:t>Predoctoral Award, 2023-24</w:t>
      </w:r>
    </w:p>
    <w:p w14:paraId="625ED853" w14:textId="29EE0DF2" w:rsidR="000E578B" w:rsidRPr="00DA331A" w:rsidRDefault="00EC50A6" w:rsidP="00EC50A6">
      <w:pPr>
        <w:tabs>
          <w:tab w:val="left" w:pos="360"/>
        </w:tabs>
        <w:ind w:left="2160" w:hanging="2160"/>
        <w:jc w:val="both"/>
        <w:outlineLvl w:val="0"/>
        <w:rPr>
          <w:rFonts w:ascii="Arial" w:hAnsi="Arial" w:cs="Arial"/>
          <w:iCs/>
          <w:sz w:val="22"/>
          <w:szCs w:val="22"/>
        </w:rPr>
      </w:pPr>
      <w:r>
        <w:rPr>
          <w:rFonts w:ascii="Arial" w:hAnsi="Arial" w:cs="Arial"/>
          <w:iCs/>
          <w:sz w:val="22"/>
          <w:szCs w:val="22"/>
        </w:rPr>
        <w:tab/>
        <w:t>JEDI Award, Life Science Editors, 2023</w:t>
      </w:r>
    </w:p>
    <w:p w14:paraId="2DC7B48B" w14:textId="5E65F7CD" w:rsidR="00160A87" w:rsidRPr="00DA331A" w:rsidRDefault="00160A87" w:rsidP="0027305E">
      <w:pPr>
        <w:ind w:left="2160" w:hanging="2160"/>
        <w:jc w:val="both"/>
        <w:outlineLvl w:val="0"/>
        <w:rPr>
          <w:rFonts w:ascii="Arial" w:hAnsi="Arial" w:cs="Arial"/>
          <w:iCs/>
          <w:sz w:val="22"/>
          <w:szCs w:val="22"/>
        </w:rPr>
      </w:pPr>
      <w:r w:rsidRPr="00DA331A">
        <w:rPr>
          <w:rFonts w:ascii="Arial" w:hAnsi="Arial" w:cs="Arial"/>
          <w:iCs/>
          <w:sz w:val="22"/>
          <w:szCs w:val="22"/>
        </w:rPr>
        <w:t>Briana Robles (AMGEN Scholars Program student, 2022)</w:t>
      </w:r>
    </w:p>
    <w:p w14:paraId="565D3177" w14:textId="1D35A355" w:rsidR="0057642F" w:rsidRDefault="0057642F" w:rsidP="0027305E">
      <w:pPr>
        <w:ind w:left="2160" w:hanging="2160"/>
        <w:jc w:val="both"/>
        <w:outlineLvl w:val="0"/>
        <w:rPr>
          <w:rFonts w:ascii="Arial" w:hAnsi="Arial" w:cs="Arial"/>
          <w:iCs/>
          <w:sz w:val="22"/>
          <w:szCs w:val="22"/>
        </w:rPr>
      </w:pPr>
      <w:r w:rsidRPr="00DA331A">
        <w:rPr>
          <w:rFonts w:ascii="Arial" w:hAnsi="Arial" w:cs="Arial"/>
          <w:iCs/>
          <w:sz w:val="22"/>
          <w:szCs w:val="22"/>
        </w:rPr>
        <w:t>Ngozi Akingbesote (</w:t>
      </w:r>
      <w:r w:rsidR="0053292B" w:rsidRPr="00DA331A">
        <w:rPr>
          <w:rFonts w:ascii="Arial" w:hAnsi="Arial" w:cs="Arial"/>
          <w:iCs/>
          <w:sz w:val="22"/>
          <w:szCs w:val="22"/>
        </w:rPr>
        <w:t xml:space="preserve">Yale Ph.D. student, </w:t>
      </w:r>
      <w:r w:rsidRPr="00DA331A">
        <w:rPr>
          <w:rFonts w:ascii="Arial" w:hAnsi="Arial" w:cs="Arial"/>
          <w:iCs/>
          <w:sz w:val="22"/>
          <w:szCs w:val="22"/>
        </w:rPr>
        <w:t>2021-present)</w:t>
      </w:r>
    </w:p>
    <w:p w14:paraId="79C1C329" w14:textId="4E6FE29D" w:rsidR="001F60A0" w:rsidRPr="00DA331A" w:rsidRDefault="000C6842" w:rsidP="000C6842">
      <w:pPr>
        <w:tabs>
          <w:tab w:val="left" w:pos="360"/>
        </w:tabs>
        <w:ind w:left="2160" w:hanging="2160"/>
        <w:jc w:val="both"/>
        <w:outlineLvl w:val="0"/>
        <w:rPr>
          <w:rFonts w:ascii="Arial" w:hAnsi="Arial" w:cs="Arial"/>
          <w:iCs/>
          <w:sz w:val="22"/>
          <w:szCs w:val="22"/>
        </w:rPr>
      </w:pPr>
      <w:r>
        <w:rPr>
          <w:rFonts w:ascii="Arial" w:hAnsi="Arial" w:cs="Arial"/>
          <w:iCs/>
          <w:sz w:val="22"/>
          <w:szCs w:val="22"/>
        </w:rPr>
        <w:tab/>
        <w:t>HHMI Gilliam Fellow (mentee-mentor pair with R.J.P.)</w:t>
      </w:r>
      <w:r w:rsidR="003842EF">
        <w:rPr>
          <w:rFonts w:ascii="Arial" w:hAnsi="Arial" w:cs="Arial"/>
          <w:iCs/>
          <w:sz w:val="22"/>
          <w:szCs w:val="22"/>
        </w:rPr>
        <w:t>, 2023-</w:t>
      </w:r>
      <w:r w:rsidR="00EB65BE">
        <w:rPr>
          <w:rFonts w:ascii="Arial" w:hAnsi="Arial" w:cs="Arial"/>
          <w:iCs/>
          <w:sz w:val="22"/>
          <w:szCs w:val="22"/>
        </w:rPr>
        <w:t>present</w:t>
      </w:r>
      <w:r w:rsidR="001F60A0">
        <w:rPr>
          <w:rFonts w:ascii="Arial" w:hAnsi="Arial" w:cs="Arial"/>
          <w:iCs/>
          <w:sz w:val="22"/>
          <w:szCs w:val="22"/>
        </w:rPr>
        <w:tab/>
      </w:r>
    </w:p>
    <w:p w14:paraId="5004A219" w14:textId="514769E8" w:rsidR="003B0428" w:rsidRDefault="003B0428" w:rsidP="00D85158">
      <w:pPr>
        <w:tabs>
          <w:tab w:val="left" w:pos="360"/>
        </w:tabs>
        <w:ind w:left="2160" w:hanging="2160"/>
        <w:jc w:val="both"/>
        <w:outlineLvl w:val="0"/>
        <w:rPr>
          <w:rFonts w:ascii="Arial" w:hAnsi="Arial" w:cs="Arial"/>
          <w:iCs/>
          <w:sz w:val="22"/>
          <w:szCs w:val="22"/>
        </w:rPr>
      </w:pPr>
      <w:r>
        <w:rPr>
          <w:rFonts w:ascii="Arial" w:hAnsi="Arial" w:cs="Arial"/>
          <w:iCs/>
          <w:sz w:val="22"/>
          <w:szCs w:val="22"/>
        </w:rPr>
        <w:tab/>
        <w:t xml:space="preserve">Ford </w:t>
      </w:r>
      <w:r w:rsidR="00556170">
        <w:rPr>
          <w:rFonts w:ascii="Arial" w:hAnsi="Arial" w:cs="Arial"/>
          <w:iCs/>
          <w:sz w:val="22"/>
          <w:szCs w:val="22"/>
        </w:rPr>
        <w:t xml:space="preserve">Predoctoral </w:t>
      </w:r>
      <w:r>
        <w:rPr>
          <w:rFonts w:ascii="Arial" w:hAnsi="Arial" w:cs="Arial"/>
          <w:iCs/>
          <w:sz w:val="22"/>
          <w:szCs w:val="22"/>
        </w:rPr>
        <w:t>Fellowship</w:t>
      </w:r>
      <w:r w:rsidR="001F60A0">
        <w:rPr>
          <w:rFonts w:ascii="Arial" w:hAnsi="Arial" w:cs="Arial"/>
          <w:iCs/>
          <w:sz w:val="22"/>
          <w:szCs w:val="22"/>
        </w:rPr>
        <w:t xml:space="preserve"> awardee</w:t>
      </w:r>
      <w:r>
        <w:rPr>
          <w:rFonts w:ascii="Arial" w:hAnsi="Arial" w:cs="Arial"/>
          <w:iCs/>
          <w:sz w:val="22"/>
          <w:szCs w:val="22"/>
        </w:rPr>
        <w:t>, 2023</w:t>
      </w:r>
      <w:r w:rsidR="001F60A0">
        <w:rPr>
          <w:rFonts w:ascii="Arial" w:hAnsi="Arial" w:cs="Arial"/>
          <w:iCs/>
          <w:sz w:val="22"/>
          <w:szCs w:val="22"/>
        </w:rPr>
        <w:t xml:space="preserve">; </w:t>
      </w:r>
      <w:proofErr w:type="gramStart"/>
      <w:r w:rsidR="001F60A0">
        <w:rPr>
          <w:rFonts w:ascii="Arial" w:hAnsi="Arial" w:cs="Arial"/>
          <w:iCs/>
          <w:sz w:val="22"/>
          <w:szCs w:val="22"/>
        </w:rPr>
        <w:t>declined</w:t>
      </w:r>
      <w:proofErr w:type="gramEnd"/>
      <w:r w:rsidR="00D85158" w:rsidRPr="00DA331A">
        <w:rPr>
          <w:rFonts w:ascii="Arial" w:hAnsi="Arial" w:cs="Arial"/>
          <w:iCs/>
          <w:sz w:val="22"/>
          <w:szCs w:val="22"/>
        </w:rPr>
        <w:tab/>
      </w:r>
    </w:p>
    <w:p w14:paraId="77D8A550" w14:textId="07FF2817" w:rsidR="004F4C8D" w:rsidRDefault="004F4C8D" w:rsidP="00D85158">
      <w:pPr>
        <w:tabs>
          <w:tab w:val="left" w:pos="360"/>
        </w:tabs>
        <w:ind w:left="2160" w:hanging="2160"/>
        <w:jc w:val="both"/>
        <w:outlineLvl w:val="0"/>
        <w:rPr>
          <w:rFonts w:ascii="Arial" w:hAnsi="Arial" w:cs="Arial"/>
          <w:iCs/>
          <w:sz w:val="22"/>
          <w:szCs w:val="22"/>
        </w:rPr>
      </w:pPr>
      <w:r>
        <w:rPr>
          <w:rFonts w:ascii="Arial" w:hAnsi="Arial" w:cs="Arial"/>
          <w:iCs/>
          <w:sz w:val="22"/>
          <w:szCs w:val="22"/>
        </w:rPr>
        <w:tab/>
        <w:t xml:space="preserve">Edward </w:t>
      </w:r>
      <w:proofErr w:type="spellStart"/>
      <w:r>
        <w:rPr>
          <w:rFonts w:ascii="Arial" w:hAnsi="Arial" w:cs="Arial"/>
          <w:iCs/>
          <w:sz w:val="22"/>
          <w:szCs w:val="22"/>
        </w:rPr>
        <w:t>Bouchet</w:t>
      </w:r>
      <w:proofErr w:type="spellEnd"/>
      <w:r>
        <w:rPr>
          <w:rFonts w:ascii="Arial" w:hAnsi="Arial" w:cs="Arial"/>
          <w:iCs/>
          <w:sz w:val="22"/>
          <w:szCs w:val="22"/>
        </w:rPr>
        <w:t xml:space="preserve"> Graduate Honor Society member, 2023-present</w:t>
      </w:r>
      <w:r w:rsidR="00C73438">
        <w:rPr>
          <w:rFonts w:ascii="Arial" w:hAnsi="Arial" w:cs="Arial"/>
          <w:iCs/>
          <w:sz w:val="22"/>
          <w:szCs w:val="22"/>
        </w:rPr>
        <w:tab/>
      </w:r>
    </w:p>
    <w:p w14:paraId="60F1B880" w14:textId="27213D2B" w:rsidR="00437DA3" w:rsidRDefault="004F4C8D" w:rsidP="00D85158">
      <w:pPr>
        <w:tabs>
          <w:tab w:val="left" w:pos="360"/>
        </w:tabs>
        <w:ind w:left="2160" w:hanging="2160"/>
        <w:jc w:val="both"/>
        <w:outlineLvl w:val="0"/>
        <w:rPr>
          <w:rFonts w:ascii="Arial" w:hAnsi="Arial" w:cs="Arial"/>
          <w:iCs/>
          <w:sz w:val="22"/>
          <w:szCs w:val="22"/>
        </w:rPr>
      </w:pPr>
      <w:r>
        <w:rPr>
          <w:rFonts w:ascii="Arial" w:hAnsi="Arial" w:cs="Arial"/>
          <w:iCs/>
          <w:sz w:val="22"/>
          <w:szCs w:val="22"/>
        </w:rPr>
        <w:tab/>
      </w:r>
      <w:r w:rsidR="00437DA3">
        <w:rPr>
          <w:rFonts w:ascii="Arial" w:hAnsi="Arial" w:cs="Arial"/>
          <w:iCs/>
          <w:sz w:val="22"/>
          <w:szCs w:val="22"/>
        </w:rPr>
        <w:t xml:space="preserve">Annie Le </w:t>
      </w:r>
      <w:r w:rsidR="00040B74">
        <w:rPr>
          <w:rFonts w:ascii="Arial" w:hAnsi="Arial" w:cs="Arial"/>
          <w:iCs/>
          <w:sz w:val="22"/>
          <w:szCs w:val="22"/>
        </w:rPr>
        <w:t>Fellowship</w:t>
      </w:r>
      <w:r w:rsidR="00437DA3">
        <w:rPr>
          <w:rFonts w:ascii="Arial" w:hAnsi="Arial" w:cs="Arial"/>
          <w:iCs/>
          <w:sz w:val="22"/>
          <w:szCs w:val="22"/>
        </w:rPr>
        <w:t>, 2023</w:t>
      </w:r>
    </w:p>
    <w:p w14:paraId="2A69A370" w14:textId="27B21BD1" w:rsidR="003430B8" w:rsidRPr="00DA331A" w:rsidRDefault="00437DA3" w:rsidP="00D85158">
      <w:pPr>
        <w:tabs>
          <w:tab w:val="left" w:pos="360"/>
        </w:tabs>
        <w:ind w:left="2160" w:hanging="2160"/>
        <w:jc w:val="both"/>
        <w:outlineLvl w:val="0"/>
        <w:rPr>
          <w:rFonts w:ascii="Arial" w:hAnsi="Arial" w:cs="Arial"/>
          <w:iCs/>
          <w:sz w:val="22"/>
          <w:szCs w:val="22"/>
        </w:rPr>
      </w:pPr>
      <w:r>
        <w:rPr>
          <w:rFonts w:ascii="Arial" w:hAnsi="Arial" w:cs="Arial"/>
          <w:iCs/>
          <w:sz w:val="22"/>
          <w:szCs w:val="22"/>
        </w:rPr>
        <w:tab/>
      </w:r>
      <w:r w:rsidR="003430B8" w:rsidRPr="00DA331A">
        <w:rPr>
          <w:rFonts w:ascii="Arial" w:hAnsi="Arial" w:cs="Arial"/>
          <w:iCs/>
          <w:sz w:val="22"/>
          <w:szCs w:val="22"/>
        </w:rPr>
        <w:t>NSF</w:t>
      </w:r>
      <w:r w:rsidR="003F6C96" w:rsidRPr="00DA331A">
        <w:rPr>
          <w:rFonts w:ascii="Arial" w:hAnsi="Arial" w:cs="Arial"/>
          <w:iCs/>
          <w:sz w:val="22"/>
          <w:szCs w:val="22"/>
        </w:rPr>
        <w:t xml:space="preserve"> </w:t>
      </w:r>
      <w:r w:rsidR="0024798C" w:rsidRPr="00DA331A">
        <w:rPr>
          <w:rFonts w:ascii="Arial" w:hAnsi="Arial" w:cs="Arial"/>
          <w:iCs/>
          <w:sz w:val="22"/>
          <w:szCs w:val="22"/>
        </w:rPr>
        <w:t xml:space="preserve">Graduate Fellowship </w:t>
      </w:r>
      <w:r w:rsidR="003F6C96" w:rsidRPr="00DA331A">
        <w:rPr>
          <w:rFonts w:ascii="Arial" w:hAnsi="Arial" w:cs="Arial"/>
          <w:iCs/>
          <w:sz w:val="22"/>
          <w:szCs w:val="22"/>
        </w:rPr>
        <w:t>Finalist, 2022</w:t>
      </w:r>
    </w:p>
    <w:p w14:paraId="41E26333" w14:textId="5866B0CB" w:rsidR="00EA0254" w:rsidRPr="00DA331A" w:rsidRDefault="00893768" w:rsidP="00893768">
      <w:pPr>
        <w:tabs>
          <w:tab w:val="left" w:pos="360"/>
        </w:tabs>
        <w:jc w:val="both"/>
        <w:outlineLvl w:val="0"/>
        <w:rPr>
          <w:rFonts w:ascii="Arial" w:hAnsi="Arial" w:cs="Arial"/>
          <w:iCs/>
          <w:sz w:val="22"/>
          <w:szCs w:val="22"/>
        </w:rPr>
      </w:pPr>
      <w:r>
        <w:rPr>
          <w:rFonts w:ascii="Arial" w:hAnsi="Arial" w:cs="Arial"/>
          <w:iCs/>
          <w:sz w:val="22"/>
          <w:szCs w:val="22"/>
        </w:rPr>
        <w:tab/>
      </w:r>
      <w:r w:rsidR="00EA5CB5" w:rsidRPr="00DA331A">
        <w:rPr>
          <w:rFonts w:ascii="Arial" w:hAnsi="Arial" w:cs="Arial"/>
          <w:iCs/>
          <w:sz w:val="22"/>
          <w:szCs w:val="22"/>
        </w:rPr>
        <w:t>GEM Summer Internship, 2022</w:t>
      </w:r>
    </w:p>
    <w:p w14:paraId="435AFE42" w14:textId="373935C7" w:rsidR="00E36839" w:rsidRDefault="00E36839" w:rsidP="003430B8">
      <w:pPr>
        <w:tabs>
          <w:tab w:val="left" w:pos="360"/>
        </w:tabs>
        <w:ind w:left="2160" w:hanging="2160"/>
        <w:jc w:val="both"/>
        <w:outlineLvl w:val="0"/>
        <w:rPr>
          <w:rFonts w:ascii="Arial" w:hAnsi="Arial" w:cs="Arial"/>
          <w:iCs/>
          <w:sz w:val="22"/>
          <w:szCs w:val="22"/>
        </w:rPr>
      </w:pPr>
      <w:r w:rsidRPr="00DA331A">
        <w:rPr>
          <w:rFonts w:ascii="Arial" w:hAnsi="Arial" w:cs="Arial"/>
          <w:iCs/>
          <w:sz w:val="22"/>
          <w:szCs w:val="22"/>
        </w:rPr>
        <w:tab/>
        <w:t>Dean’s Emerging Scholars Research Award, 202</w:t>
      </w:r>
      <w:r w:rsidR="007C4FE3" w:rsidRPr="00DA331A">
        <w:rPr>
          <w:rFonts w:ascii="Arial" w:hAnsi="Arial" w:cs="Arial"/>
          <w:iCs/>
          <w:sz w:val="22"/>
          <w:szCs w:val="22"/>
        </w:rPr>
        <w:t>2</w:t>
      </w:r>
    </w:p>
    <w:p w14:paraId="28D0EEA2" w14:textId="00D58C34" w:rsidR="006874B9" w:rsidRPr="00DA331A" w:rsidRDefault="006874B9" w:rsidP="003430B8">
      <w:pPr>
        <w:tabs>
          <w:tab w:val="left" w:pos="360"/>
        </w:tabs>
        <w:ind w:left="2160" w:hanging="2160"/>
        <w:jc w:val="both"/>
        <w:outlineLvl w:val="0"/>
        <w:rPr>
          <w:rFonts w:ascii="Arial" w:hAnsi="Arial" w:cs="Arial"/>
          <w:iCs/>
          <w:sz w:val="22"/>
          <w:szCs w:val="22"/>
        </w:rPr>
      </w:pPr>
      <w:bookmarkStart w:id="2" w:name="OLE_LINK3"/>
      <w:r>
        <w:rPr>
          <w:rFonts w:ascii="Arial" w:hAnsi="Arial" w:cs="Arial"/>
          <w:iCs/>
          <w:sz w:val="22"/>
          <w:szCs w:val="22"/>
        </w:rPr>
        <w:tab/>
        <w:t>Yale President’s Public Service Award, 2021</w:t>
      </w:r>
    </w:p>
    <w:bookmarkEnd w:id="2"/>
    <w:p w14:paraId="3579D9C7" w14:textId="336E35D4" w:rsidR="00BB01EF" w:rsidRPr="00DA331A" w:rsidRDefault="009D0CFE" w:rsidP="003430B8">
      <w:pPr>
        <w:tabs>
          <w:tab w:val="left" w:pos="360"/>
        </w:tabs>
        <w:ind w:left="2160" w:hanging="2160"/>
        <w:jc w:val="both"/>
        <w:outlineLvl w:val="0"/>
        <w:rPr>
          <w:rFonts w:ascii="Arial" w:hAnsi="Arial" w:cs="Arial"/>
          <w:iCs/>
          <w:sz w:val="22"/>
          <w:szCs w:val="22"/>
        </w:rPr>
      </w:pPr>
      <w:r w:rsidRPr="00DA331A">
        <w:rPr>
          <w:rFonts w:ascii="Arial" w:hAnsi="Arial" w:cs="Arial"/>
          <w:iCs/>
          <w:sz w:val="22"/>
          <w:szCs w:val="22"/>
        </w:rPr>
        <w:t xml:space="preserve">      Yale Cancer Biology Training Program trainee, 2021-present</w:t>
      </w:r>
    </w:p>
    <w:p w14:paraId="2613E1BB" w14:textId="21761484" w:rsidR="002829E7" w:rsidRPr="00DA331A" w:rsidRDefault="002829E7" w:rsidP="003430B8">
      <w:pPr>
        <w:tabs>
          <w:tab w:val="left" w:pos="360"/>
        </w:tabs>
        <w:ind w:left="2160" w:hanging="2160"/>
        <w:jc w:val="both"/>
        <w:outlineLvl w:val="0"/>
        <w:rPr>
          <w:rFonts w:ascii="Arial" w:hAnsi="Arial" w:cs="Arial"/>
          <w:iCs/>
          <w:sz w:val="22"/>
          <w:szCs w:val="22"/>
        </w:rPr>
      </w:pPr>
      <w:r w:rsidRPr="00DA331A">
        <w:rPr>
          <w:rFonts w:ascii="Arial" w:hAnsi="Arial" w:cs="Arial"/>
          <w:iCs/>
          <w:sz w:val="22"/>
          <w:szCs w:val="22"/>
        </w:rPr>
        <w:t xml:space="preserve">      Yale Predoctoral </w:t>
      </w:r>
      <w:r w:rsidR="00096F01" w:rsidRPr="00DA331A">
        <w:rPr>
          <w:rFonts w:ascii="Arial" w:hAnsi="Arial" w:cs="Arial"/>
          <w:iCs/>
          <w:sz w:val="22"/>
          <w:szCs w:val="22"/>
        </w:rPr>
        <w:t>Pharmacology Training Program trainee, 202</w:t>
      </w:r>
      <w:r w:rsidR="009869F7" w:rsidRPr="00DA331A">
        <w:rPr>
          <w:rFonts w:ascii="Arial" w:hAnsi="Arial" w:cs="Arial"/>
          <w:iCs/>
          <w:sz w:val="22"/>
          <w:szCs w:val="22"/>
        </w:rPr>
        <w:t>1</w:t>
      </w:r>
      <w:r w:rsidR="00096F01" w:rsidRPr="00DA331A">
        <w:rPr>
          <w:rFonts w:ascii="Arial" w:hAnsi="Arial" w:cs="Arial"/>
          <w:iCs/>
          <w:sz w:val="22"/>
          <w:szCs w:val="22"/>
        </w:rPr>
        <w:t>-</w:t>
      </w:r>
      <w:r w:rsidR="009869F7" w:rsidRPr="00DA331A">
        <w:rPr>
          <w:rFonts w:ascii="Arial" w:hAnsi="Arial" w:cs="Arial"/>
          <w:iCs/>
          <w:sz w:val="22"/>
          <w:szCs w:val="22"/>
        </w:rPr>
        <w:t>present</w:t>
      </w:r>
    </w:p>
    <w:p w14:paraId="228F4A61" w14:textId="687B2DCC" w:rsidR="00160A87" w:rsidRPr="00DA331A" w:rsidRDefault="00160A87" w:rsidP="0027305E">
      <w:pPr>
        <w:ind w:left="2160" w:hanging="2160"/>
        <w:jc w:val="both"/>
        <w:outlineLvl w:val="0"/>
        <w:rPr>
          <w:rFonts w:ascii="Arial" w:hAnsi="Arial" w:cs="Arial"/>
          <w:iCs/>
          <w:sz w:val="22"/>
          <w:szCs w:val="22"/>
        </w:rPr>
      </w:pPr>
      <w:r w:rsidRPr="00DA331A">
        <w:rPr>
          <w:rFonts w:ascii="Arial" w:hAnsi="Arial" w:cs="Arial"/>
          <w:iCs/>
          <w:sz w:val="22"/>
          <w:szCs w:val="22"/>
        </w:rPr>
        <w:t>Kyle Schaubroeck (AMGEN Scholars Program student, 2021)</w:t>
      </w:r>
    </w:p>
    <w:p w14:paraId="4C2B68C5" w14:textId="08E05E53" w:rsidR="006D1794" w:rsidRPr="00DA331A" w:rsidRDefault="006D1794" w:rsidP="0027305E">
      <w:pPr>
        <w:ind w:left="2160" w:hanging="2160"/>
        <w:jc w:val="both"/>
        <w:outlineLvl w:val="0"/>
        <w:rPr>
          <w:rFonts w:ascii="Arial" w:hAnsi="Arial" w:cs="Arial"/>
          <w:iCs/>
          <w:sz w:val="22"/>
          <w:szCs w:val="22"/>
        </w:rPr>
      </w:pPr>
      <w:r w:rsidRPr="00DA331A">
        <w:rPr>
          <w:rFonts w:ascii="Arial" w:hAnsi="Arial" w:cs="Arial"/>
          <w:iCs/>
          <w:sz w:val="22"/>
          <w:szCs w:val="22"/>
        </w:rPr>
        <w:t>Alexandra Halberstam (Yale undergraduate student, 2021-2022)</w:t>
      </w:r>
    </w:p>
    <w:p w14:paraId="2C663EE8" w14:textId="24178C47" w:rsidR="00CE47EC" w:rsidRPr="00DA331A" w:rsidRDefault="00551BFE" w:rsidP="00CE47EC">
      <w:pPr>
        <w:ind w:left="360"/>
        <w:jc w:val="both"/>
        <w:outlineLvl w:val="0"/>
        <w:rPr>
          <w:rFonts w:ascii="Arial" w:hAnsi="Arial" w:cs="Arial"/>
          <w:iCs/>
          <w:sz w:val="22"/>
          <w:szCs w:val="22"/>
        </w:rPr>
      </w:pPr>
      <w:r w:rsidRPr="00DA331A">
        <w:rPr>
          <w:rFonts w:ascii="Arial" w:hAnsi="Arial" w:cs="Arial"/>
          <w:iCs/>
          <w:sz w:val="22"/>
          <w:szCs w:val="22"/>
        </w:rPr>
        <w:t xml:space="preserve">Edgar J. </w:t>
      </w:r>
      <w:proofErr w:type="spellStart"/>
      <w:r w:rsidRPr="00DA331A">
        <w:rPr>
          <w:rFonts w:ascii="Arial" w:hAnsi="Arial" w:cs="Arial"/>
          <w:iCs/>
          <w:sz w:val="22"/>
          <w:szCs w:val="22"/>
        </w:rPr>
        <w:t>Boell</w:t>
      </w:r>
      <w:proofErr w:type="spellEnd"/>
      <w:r w:rsidRPr="00DA331A">
        <w:rPr>
          <w:rFonts w:ascii="Arial" w:hAnsi="Arial" w:cs="Arial"/>
          <w:iCs/>
          <w:sz w:val="22"/>
          <w:szCs w:val="22"/>
        </w:rPr>
        <w:t xml:space="preserve"> Prize for excellence in senior research, 2022</w:t>
      </w:r>
      <w:r w:rsidR="00CE47EC" w:rsidRPr="00DA331A">
        <w:rPr>
          <w:rFonts w:ascii="Arial" w:hAnsi="Arial" w:cs="Arial"/>
          <w:iCs/>
          <w:sz w:val="22"/>
          <w:szCs w:val="22"/>
        </w:rPr>
        <w:t xml:space="preserve"> </w:t>
      </w:r>
    </w:p>
    <w:p w14:paraId="634FA7D6" w14:textId="27B02ACA" w:rsidR="00CE47EC" w:rsidRPr="00DA331A" w:rsidRDefault="00CE47EC" w:rsidP="00CE47EC">
      <w:pPr>
        <w:ind w:left="360"/>
        <w:jc w:val="both"/>
        <w:outlineLvl w:val="0"/>
        <w:rPr>
          <w:rFonts w:ascii="Arial" w:hAnsi="Arial" w:cs="Arial"/>
          <w:iCs/>
          <w:sz w:val="22"/>
          <w:szCs w:val="22"/>
        </w:rPr>
      </w:pPr>
      <w:r w:rsidRPr="00DA331A">
        <w:rPr>
          <w:rFonts w:ascii="Arial" w:hAnsi="Arial" w:cs="Arial"/>
          <w:iCs/>
          <w:sz w:val="22"/>
          <w:szCs w:val="22"/>
        </w:rPr>
        <w:t>Alexander von Humboldt German Chancellor Fellowship, 2022-23</w:t>
      </w:r>
    </w:p>
    <w:p w14:paraId="62FE1CA9" w14:textId="4F1EF6D0" w:rsidR="006D1794" w:rsidRPr="00DA331A" w:rsidRDefault="00CE47EC" w:rsidP="001372A6">
      <w:pPr>
        <w:ind w:left="360"/>
        <w:jc w:val="both"/>
        <w:outlineLvl w:val="0"/>
        <w:rPr>
          <w:rFonts w:ascii="Arial" w:hAnsi="Arial" w:cs="Arial"/>
          <w:iCs/>
          <w:sz w:val="22"/>
          <w:szCs w:val="22"/>
        </w:rPr>
      </w:pPr>
      <w:r w:rsidRPr="00DA331A">
        <w:rPr>
          <w:rFonts w:ascii="Arial" w:hAnsi="Arial" w:cs="Arial"/>
          <w:iCs/>
          <w:sz w:val="22"/>
          <w:szCs w:val="22"/>
        </w:rPr>
        <w:t>Fulbright Award (declined), 2022</w:t>
      </w:r>
    </w:p>
    <w:p w14:paraId="790B30EC" w14:textId="4BBA7BC7" w:rsidR="0057642F" w:rsidRPr="00DA331A" w:rsidRDefault="0057642F" w:rsidP="0027305E">
      <w:pPr>
        <w:ind w:left="2160" w:hanging="2160"/>
        <w:jc w:val="both"/>
        <w:outlineLvl w:val="0"/>
        <w:rPr>
          <w:rFonts w:ascii="Arial" w:hAnsi="Arial" w:cs="Arial"/>
          <w:iCs/>
          <w:sz w:val="22"/>
          <w:szCs w:val="22"/>
        </w:rPr>
      </w:pPr>
      <w:r w:rsidRPr="00DA331A">
        <w:rPr>
          <w:rFonts w:ascii="Arial" w:hAnsi="Arial" w:cs="Arial"/>
          <w:iCs/>
          <w:sz w:val="22"/>
          <w:szCs w:val="22"/>
        </w:rPr>
        <w:t>Xinyi Zhang (</w:t>
      </w:r>
      <w:r w:rsidR="0053292B" w:rsidRPr="00DA331A">
        <w:rPr>
          <w:rFonts w:ascii="Arial" w:hAnsi="Arial" w:cs="Arial"/>
          <w:iCs/>
          <w:sz w:val="22"/>
          <w:szCs w:val="22"/>
        </w:rPr>
        <w:t xml:space="preserve">Yale Ph.D. student, </w:t>
      </w:r>
      <w:r w:rsidRPr="00DA331A">
        <w:rPr>
          <w:rFonts w:ascii="Arial" w:hAnsi="Arial" w:cs="Arial"/>
          <w:iCs/>
          <w:sz w:val="22"/>
          <w:szCs w:val="22"/>
        </w:rPr>
        <w:t>2020-present)</w:t>
      </w:r>
    </w:p>
    <w:p w14:paraId="65DC06E6" w14:textId="57AE0CEE" w:rsidR="0057642F" w:rsidRPr="00DA331A" w:rsidRDefault="0057642F" w:rsidP="0027305E">
      <w:pPr>
        <w:ind w:left="2160" w:hanging="2160"/>
        <w:jc w:val="both"/>
        <w:outlineLvl w:val="0"/>
        <w:rPr>
          <w:rFonts w:ascii="Arial" w:hAnsi="Arial" w:cs="Arial"/>
          <w:iCs/>
          <w:sz w:val="22"/>
          <w:szCs w:val="22"/>
        </w:rPr>
      </w:pPr>
      <w:r w:rsidRPr="00DA331A">
        <w:rPr>
          <w:rFonts w:ascii="Arial" w:hAnsi="Arial" w:cs="Arial"/>
          <w:iCs/>
          <w:sz w:val="22"/>
          <w:szCs w:val="22"/>
        </w:rPr>
        <w:t>Brooks Leitner, Ph.D. (</w:t>
      </w:r>
      <w:r w:rsidR="0053292B" w:rsidRPr="00DA331A">
        <w:rPr>
          <w:rFonts w:ascii="Arial" w:hAnsi="Arial" w:cs="Arial"/>
          <w:iCs/>
          <w:sz w:val="22"/>
          <w:szCs w:val="22"/>
        </w:rPr>
        <w:t xml:space="preserve">Yale MSTP Ph.D. student, </w:t>
      </w:r>
      <w:r w:rsidRPr="00DA331A">
        <w:rPr>
          <w:rFonts w:ascii="Arial" w:hAnsi="Arial" w:cs="Arial"/>
          <w:iCs/>
          <w:sz w:val="22"/>
          <w:szCs w:val="22"/>
        </w:rPr>
        <w:t>2020-2022)</w:t>
      </w:r>
    </w:p>
    <w:p w14:paraId="5F166829" w14:textId="1ED3DF57" w:rsidR="0057642F" w:rsidRPr="00DA331A" w:rsidRDefault="0057642F" w:rsidP="00C12D4A">
      <w:pPr>
        <w:ind w:left="360" w:hanging="1008"/>
        <w:jc w:val="both"/>
        <w:outlineLvl w:val="0"/>
        <w:rPr>
          <w:rFonts w:ascii="Arial" w:hAnsi="Arial" w:cs="Arial"/>
          <w:iCs/>
          <w:sz w:val="22"/>
          <w:szCs w:val="22"/>
        </w:rPr>
      </w:pPr>
      <w:r w:rsidRPr="00DA331A">
        <w:rPr>
          <w:rFonts w:ascii="Arial" w:hAnsi="Arial" w:cs="Arial"/>
          <w:iCs/>
          <w:sz w:val="22"/>
          <w:szCs w:val="22"/>
        </w:rPr>
        <w:tab/>
        <w:t>Keystone Tumor Immunometabolism</w:t>
      </w:r>
      <w:r w:rsidR="00562B17" w:rsidRPr="00DA331A">
        <w:rPr>
          <w:rFonts w:ascii="Arial" w:hAnsi="Arial" w:cs="Arial"/>
          <w:iCs/>
          <w:sz w:val="22"/>
          <w:szCs w:val="22"/>
        </w:rPr>
        <w:t xml:space="preserve"> Travel Scholarship Recipient, 2022</w:t>
      </w:r>
    </w:p>
    <w:p w14:paraId="00B00D4D" w14:textId="44D60450" w:rsidR="00C00970" w:rsidRPr="00DA331A" w:rsidRDefault="00C00970" w:rsidP="00C12D4A">
      <w:pPr>
        <w:ind w:left="360" w:hanging="1008"/>
        <w:jc w:val="both"/>
        <w:outlineLvl w:val="0"/>
        <w:rPr>
          <w:rFonts w:ascii="Arial" w:hAnsi="Arial" w:cs="Arial"/>
          <w:iCs/>
          <w:sz w:val="22"/>
          <w:szCs w:val="22"/>
        </w:rPr>
      </w:pPr>
      <w:r w:rsidRPr="00DA331A">
        <w:rPr>
          <w:rFonts w:ascii="Arial" w:hAnsi="Arial" w:cs="Arial"/>
          <w:iCs/>
          <w:sz w:val="22"/>
          <w:szCs w:val="22"/>
        </w:rPr>
        <w:tab/>
        <w:t xml:space="preserve">Qualified with Distinction, </w:t>
      </w:r>
      <w:r w:rsidR="003430B8" w:rsidRPr="00DA331A">
        <w:rPr>
          <w:rFonts w:ascii="Arial" w:hAnsi="Arial" w:cs="Arial"/>
          <w:iCs/>
          <w:sz w:val="22"/>
          <w:szCs w:val="22"/>
        </w:rPr>
        <w:t>2020</w:t>
      </w:r>
    </w:p>
    <w:p w14:paraId="6E22BD1C" w14:textId="3729276E" w:rsidR="0057642F" w:rsidRPr="00DA331A" w:rsidRDefault="0057642F" w:rsidP="0027305E">
      <w:pPr>
        <w:ind w:left="2160" w:hanging="2160"/>
        <w:jc w:val="both"/>
        <w:outlineLvl w:val="0"/>
        <w:rPr>
          <w:rFonts w:ascii="Arial" w:hAnsi="Arial" w:cs="Arial"/>
          <w:iCs/>
          <w:sz w:val="22"/>
          <w:szCs w:val="22"/>
        </w:rPr>
      </w:pPr>
      <w:r w:rsidRPr="00DA331A">
        <w:rPr>
          <w:rFonts w:ascii="Arial" w:hAnsi="Arial" w:cs="Arial"/>
          <w:iCs/>
          <w:sz w:val="22"/>
          <w:szCs w:val="22"/>
        </w:rPr>
        <w:t>Zongyu Li</w:t>
      </w:r>
      <w:r w:rsidR="00EE6A44">
        <w:rPr>
          <w:rFonts w:ascii="Arial" w:hAnsi="Arial" w:cs="Arial"/>
          <w:iCs/>
          <w:sz w:val="22"/>
          <w:szCs w:val="22"/>
        </w:rPr>
        <w:t>, Ph.D.</w:t>
      </w:r>
      <w:r w:rsidRPr="00DA331A">
        <w:rPr>
          <w:rFonts w:ascii="Arial" w:hAnsi="Arial" w:cs="Arial"/>
          <w:iCs/>
          <w:sz w:val="22"/>
          <w:szCs w:val="22"/>
        </w:rPr>
        <w:t xml:space="preserve"> (</w:t>
      </w:r>
      <w:r w:rsidR="0053292B" w:rsidRPr="00DA331A">
        <w:rPr>
          <w:rFonts w:ascii="Arial" w:hAnsi="Arial" w:cs="Arial"/>
          <w:iCs/>
          <w:sz w:val="22"/>
          <w:szCs w:val="22"/>
        </w:rPr>
        <w:t xml:space="preserve">Yale Ph.D. student, </w:t>
      </w:r>
      <w:r w:rsidRPr="00DA331A">
        <w:rPr>
          <w:rFonts w:ascii="Arial" w:hAnsi="Arial" w:cs="Arial"/>
          <w:iCs/>
          <w:sz w:val="22"/>
          <w:szCs w:val="22"/>
        </w:rPr>
        <w:t>2019-</w:t>
      </w:r>
      <w:r w:rsidR="00377CFE">
        <w:rPr>
          <w:rFonts w:ascii="Arial" w:hAnsi="Arial" w:cs="Arial"/>
          <w:iCs/>
          <w:sz w:val="22"/>
          <w:szCs w:val="22"/>
        </w:rPr>
        <w:t>23</w:t>
      </w:r>
      <w:r w:rsidRPr="00DA331A">
        <w:rPr>
          <w:rFonts w:ascii="Arial" w:hAnsi="Arial" w:cs="Arial"/>
          <w:iCs/>
          <w:sz w:val="22"/>
          <w:szCs w:val="22"/>
        </w:rPr>
        <w:t>)</w:t>
      </w:r>
    </w:p>
    <w:p w14:paraId="0073BAD3" w14:textId="77777777" w:rsidR="0057642F" w:rsidRPr="00DA331A" w:rsidRDefault="0057642F" w:rsidP="0027305E">
      <w:pPr>
        <w:ind w:left="2160" w:hanging="2160"/>
        <w:jc w:val="both"/>
        <w:outlineLvl w:val="0"/>
        <w:rPr>
          <w:rFonts w:ascii="Arial" w:hAnsi="Arial" w:cs="Arial"/>
          <w:iCs/>
          <w:sz w:val="12"/>
          <w:szCs w:val="12"/>
        </w:rPr>
      </w:pPr>
    </w:p>
    <w:p w14:paraId="2545655A" w14:textId="3955CCD1" w:rsidR="0027305E" w:rsidRPr="00DA331A" w:rsidRDefault="0027305E" w:rsidP="0027305E">
      <w:pPr>
        <w:ind w:left="2160" w:hanging="2160"/>
        <w:jc w:val="both"/>
        <w:outlineLvl w:val="0"/>
        <w:rPr>
          <w:rFonts w:ascii="Arial" w:hAnsi="Arial" w:cs="Arial"/>
          <w:i/>
          <w:sz w:val="22"/>
          <w:szCs w:val="22"/>
        </w:rPr>
      </w:pPr>
      <w:r w:rsidRPr="00DA331A">
        <w:rPr>
          <w:rFonts w:ascii="Arial" w:hAnsi="Arial" w:cs="Arial"/>
          <w:i/>
          <w:sz w:val="22"/>
          <w:szCs w:val="22"/>
        </w:rPr>
        <w:t>Thesis Committee Service:</w:t>
      </w:r>
    </w:p>
    <w:p w14:paraId="38D2A0BE" w14:textId="5FD682B8" w:rsidR="00A47DD8" w:rsidRDefault="00A47DD8" w:rsidP="0027305E">
      <w:pPr>
        <w:jc w:val="both"/>
        <w:outlineLvl w:val="0"/>
        <w:rPr>
          <w:rFonts w:ascii="Arial" w:hAnsi="Arial" w:cs="Arial"/>
          <w:iCs/>
          <w:sz w:val="22"/>
          <w:szCs w:val="22"/>
        </w:rPr>
      </w:pPr>
      <w:r>
        <w:rPr>
          <w:rFonts w:ascii="Arial" w:hAnsi="Arial" w:cs="Arial"/>
          <w:iCs/>
          <w:sz w:val="22"/>
          <w:szCs w:val="22"/>
        </w:rPr>
        <w:t>Daniel McQuaid (2023</w:t>
      </w:r>
      <w:r w:rsidRPr="00DA331A">
        <w:rPr>
          <w:rFonts w:ascii="Arial" w:hAnsi="Arial" w:cs="Arial"/>
          <w:iCs/>
          <w:sz w:val="22"/>
          <w:szCs w:val="22"/>
        </w:rPr>
        <w:t>-present</w:t>
      </w:r>
      <w:r>
        <w:rPr>
          <w:rFonts w:ascii="Arial" w:hAnsi="Arial" w:cs="Arial"/>
          <w:iCs/>
          <w:sz w:val="22"/>
          <w:szCs w:val="22"/>
        </w:rPr>
        <w:t>; Ph.D. ongoing)</w:t>
      </w:r>
    </w:p>
    <w:p w14:paraId="724DF8EC" w14:textId="1FA9313C"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Emily Davidson (2022-present; Ph.D. ongoing)</w:t>
      </w:r>
    </w:p>
    <w:p w14:paraId="34535DA9"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John Gonzalez (2021-present; Ph.D. ongoing)</w:t>
      </w:r>
    </w:p>
    <w:p w14:paraId="7D3CF3D5"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Brandon Hubbard (2020-present; Ph.D. ongoing)</w:t>
      </w:r>
    </w:p>
    <w:p w14:paraId="2663319C" w14:textId="0ECCDE03"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Ronan Talty</w:t>
      </w:r>
      <w:r w:rsidR="00360122">
        <w:rPr>
          <w:rFonts w:ascii="Arial" w:hAnsi="Arial" w:cs="Arial"/>
          <w:iCs/>
          <w:sz w:val="22"/>
          <w:szCs w:val="22"/>
        </w:rPr>
        <w:t>, Ph.D.</w:t>
      </w:r>
      <w:r w:rsidRPr="00DA331A">
        <w:rPr>
          <w:rFonts w:ascii="Arial" w:hAnsi="Arial" w:cs="Arial"/>
          <w:iCs/>
          <w:sz w:val="22"/>
          <w:szCs w:val="22"/>
        </w:rPr>
        <w:t xml:space="preserve"> (2020-</w:t>
      </w:r>
      <w:r w:rsidR="00360122">
        <w:rPr>
          <w:rFonts w:ascii="Arial" w:hAnsi="Arial" w:cs="Arial"/>
          <w:iCs/>
          <w:sz w:val="22"/>
          <w:szCs w:val="22"/>
        </w:rPr>
        <w:t>2023</w:t>
      </w:r>
      <w:r w:rsidRPr="00DA331A">
        <w:rPr>
          <w:rFonts w:ascii="Arial" w:hAnsi="Arial" w:cs="Arial"/>
          <w:iCs/>
          <w:sz w:val="22"/>
          <w:szCs w:val="22"/>
        </w:rPr>
        <w:t>)</w:t>
      </w:r>
    </w:p>
    <w:p w14:paraId="4672F1A2"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Kathryn Citrin (2019-present; Ph.D. ongoing)</w:t>
      </w:r>
    </w:p>
    <w:p w14:paraId="42ACA406"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Traci LaMoia (2019-present; Ph.D. ongoing)</w:t>
      </w:r>
    </w:p>
    <w:p w14:paraId="741D61A7"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Jessica Shaklee (2019-present; Ph.D. ongoing)</w:t>
      </w:r>
    </w:p>
    <w:p w14:paraId="26383DF4"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Kavita Israni-Winger, Ph.D. (2019-2022)</w:t>
      </w:r>
    </w:p>
    <w:p w14:paraId="56AD7DE6" w14:textId="69959241"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Qi Wang</w:t>
      </w:r>
      <w:r w:rsidR="00A01F83">
        <w:rPr>
          <w:rFonts w:ascii="Arial" w:hAnsi="Arial" w:cs="Arial"/>
          <w:iCs/>
          <w:sz w:val="22"/>
          <w:szCs w:val="22"/>
        </w:rPr>
        <w:t>, Ph.D.</w:t>
      </w:r>
      <w:r w:rsidRPr="00DA331A">
        <w:rPr>
          <w:rFonts w:ascii="Arial" w:hAnsi="Arial" w:cs="Arial"/>
          <w:iCs/>
          <w:sz w:val="22"/>
          <w:szCs w:val="22"/>
        </w:rPr>
        <w:t xml:space="preserve"> (2018-</w:t>
      </w:r>
      <w:r w:rsidR="00A01F83">
        <w:rPr>
          <w:rFonts w:ascii="Arial" w:hAnsi="Arial" w:cs="Arial"/>
          <w:iCs/>
          <w:sz w:val="22"/>
          <w:szCs w:val="22"/>
        </w:rPr>
        <w:t>2023</w:t>
      </w:r>
      <w:r w:rsidRPr="00DA331A">
        <w:rPr>
          <w:rFonts w:ascii="Arial" w:hAnsi="Arial" w:cs="Arial"/>
          <w:iCs/>
          <w:sz w:val="22"/>
          <w:szCs w:val="22"/>
        </w:rPr>
        <w:t>)</w:t>
      </w:r>
    </w:p>
    <w:p w14:paraId="13EE5EC2" w14:textId="31328DE4" w:rsidR="001344BB" w:rsidRPr="00DA331A" w:rsidRDefault="0027305E" w:rsidP="00CF2699">
      <w:pPr>
        <w:spacing w:after="120"/>
        <w:jc w:val="both"/>
        <w:outlineLvl w:val="0"/>
        <w:rPr>
          <w:rFonts w:ascii="Arial" w:hAnsi="Arial" w:cs="Arial"/>
          <w:iCs/>
          <w:sz w:val="22"/>
          <w:szCs w:val="22"/>
        </w:rPr>
      </w:pPr>
      <w:r w:rsidRPr="00DA331A">
        <w:rPr>
          <w:rFonts w:ascii="Arial" w:hAnsi="Arial" w:cs="Arial"/>
          <w:iCs/>
          <w:sz w:val="22"/>
          <w:szCs w:val="22"/>
        </w:rPr>
        <w:t>Xiruo Li, Ph.D. (2018-2021)</w:t>
      </w:r>
    </w:p>
    <w:p w14:paraId="3F4FFA9B" w14:textId="740F346F" w:rsidR="0027305E" w:rsidRPr="00DA331A" w:rsidRDefault="0027305E" w:rsidP="0027305E">
      <w:pPr>
        <w:jc w:val="both"/>
        <w:outlineLvl w:val="0"/>
        <w:rPr>
          <w:rFonts w:ascii="Arial" w:hAnsi="Arial" w:cs="Arial"/>
          <w:iCs/>
          <w:sz w:val="22"/>
          <w:szCs w:val="22"/>
        </w:rPr>
      </w:pPr>
      <w:r w:rsidRPr="00DA331A">
        <w:rPr>
          <w:rFonts w:ascii="Arial" w:hAnsi="Arial" w:cs="Arial"/>
          <w:i/>
          <w:sz w:val="22"/>
          <w:szCs w:val="22"/>
        </w:rPr>
        <w:t>Research Advisory Committee Service:</w:t>
      </w:r>
    </w:p>
    <w:p w14:paraId="7A4DE8D8"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Catherine Mezzacappa, M.D. (2021-present; clinical fellow)</w:t>
      </w:r>
    </w:p>
    <w:p w14:paraId="19EA8CD3"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Stephen Lee (2021-present; M.D./M.H.S. student)</w:t>
      </w:r>
    </w:p>
    <w:p w14:paraId="562932EC" w14:textId="77777777" w:rsidR="0027305E" w:rsidRPr="00DA331A" w:rsidRDefault="0027305E" w:rsidP="0027305E">
      <w:pPr>
        <w:jc w:val="both"/>
        <w:outlineLvl w:val="0"/>
        <w:rPr>
          <w:rFonts w:ascii="Arial" w:hAnsi="Arial" w:cs="Arial"/>
          <w:iCs/>
          <w:sz w:val="22"/>
          <w:szCs w:val="22"/>
        </w:rPr>
      </w:pPr>
      <w:r w:rsidRPr="00DA331A">
        <w:rPr>
          <w:rFonts w:ascii="Arial" w:hAnsi="Arial" w:cs="Arial"/>
          <w:iCs/>
          <w:sz w:val="22"/>
          <w:szCs w:val="22"/>
        </w:rPr>
        <w:t>Kaiden Price, Ph.D. (2021-present; postdoctoral fellow)</w:t>
      </w:r>
    </w:p>
    <w:p w14:paraId="05937163" w14:textId="537A8853" w:rsidR="0027305E" w:rsidRDefault="0027305E" w:rsidP="00A678D2">
      <w:pPr>
        <w:spacing w:after="120"/>
        <w:jc w:val="both"/>
        <w:outlineLvl w:val="0"/>
        <w:rPr>
          <w:rFonts w:ascii="Arial" w:hAnsi="Arial" w:cs="Arial"/>
          <w:iCs/>
          <w:sz w:val="22"/>
          <w:szCs w:val="22"/>
        </w:rPr>
      </w:pPr>
      <w:r w:rsidRPr="00DA331A">
        <w:rPr>
          <w:rFonts w:ascii="Arial" w:hAnsi="Arial" w:cs="Arial"/>
          <w:iCs/>
          <w:sz w:val="22"/>
          <w:szCs w:val="22"/>
        </w:rPr>
        <w:t>Saad Saffo, M.D. (2020-present; clinical fellow)</w:t>
      </w:r>
    </w:p>
    <w:p w14:paraId="1ECCC3E7" w14:textId="4E2576A8" w:rsidR="00260C98" w:rsidRDefault="00260C98" w:rsidP="00FB2D3E">
      <w:pPr>
        <w:jc w:val="both"/>
        <w:outlineLvl w:val="0"/>
        <w:rPr>
          <w:rFonts w:ascii="Arial" w:hAnsi="Arial" w:cs="Arial"/>
          <w:i/>
          <w:sz w:val="22"/>
          <w:szCs w:val="22"/>
        </w:rPr>
      </w:pPr>
      <w:r>
        <w:rPr>
          <w:rFonts w:ascii="Arial" w:hAnsi="Arial" w:cs="Arial"/>
          <w:i/>
          <w:sz w:val="22"/>
          <w:szCs w:val="22"/>
        </w:rPr>
        <w:t>Thesis Reader:</w:t>
      </w:r>
    </w:p>
    <w:p w14:paraId="664D7B1B" w14:textId="3A648076" w:rsidR="003E4C43" w:rsidRDefault="00FB2D3E" w:rsidP="00FB2D3E">
      <w:pPr>
        <w:jc w:val="both"/>
        <w:outlineLvl w:val="0"/>
        <w:rPr>
          <w:rFonts w:ascii="Arial" w:hAnsi="Arial" w:cs="Arial"/>
          <w:iCs/>
          <w:sz w:val="22"/>
          <w:szCs w:val="22"/>
        </w:rPr>
      </w:pPr>
      <w:r w:rsidRPr="00FB2D3E">
        <w:rPr>
          <w:rFonts w:ascii="Arial" w:hAnsi="Arial" w:cs="Arial"/>
          <w:iCs/>
          <w:sz w:val="22"/>
          <w:szCs w:val="22"/>
        </w:rPr>
        <w:t>Parastou Yaghoubi</w:t>
      </w:r>
      <w:r w:rsidR="000B772E">
        <w:rPr>
          <w:rFonts w:ascii="Arial" w:hAnsi="Arial" w:cs="Arial"/>
          <w:iCs/>
          <w:sz w:val="22"/>
          <w:szCs w:val="22"/>
        </w:rPr>
        <w:t>, Ph.D.</w:t>
      </w:r>
      <w:r>
        <w:rPr>
          <w:rFonts w:ascii="Arial" w:hAnsi="Arial" w:cs="Arial"/>
          <w:iCs/>
          <w:sz w:val="22"/>
          <w:szCs w:val="22"/>
        </w:rPr>
        <w:t xml:space="preserve"> (2023)</w:t>
      </w:r>
    </w:p>
    <w:p w14:paraId="0E45F25C" w14:textId="56932709" w:rsidR="00260C98" w:rsidRPr="00260C98" w:rsidRDefault="00260C98" w:rsidP="00A678D2">
      <w:pPr>
        <w:spacing w:after="120"/>
        <w:jc w:val="both"/>
        <w:outlineLvl w:val="0"/>
        <w:rPr>
          <w:rFonts w:ascii="Arial" w:hAnsi="Arial" w:cs="Arial"/>
          <w:iCs/>
          <w:sz w:val="22"/>
          <w:szCs w:val="22"/>
        </w:rPr>
      </w:pPr>
      <w:r>
        <w:rPr>
          <w:rFonts w:ascii="Arial" w:hAnsi="Arial" w:cs="Arial"/>
          <w:iCs/>
          <w:sz w:val="22"/>
          <w:szCs w:val="22"/>
        </w:rPr>
        <w:t>Jessica Ye, M.D., Ph.D. (</w:t>
      </w:r>
      <w:r w:rsidR="003E4C43">
        <w:rPr>
          <w:rFonts w:ascii="Arial" w:hAnsi="Arial" w:cs="Arial"/>
          <w:iCs/>
          <w:sz w:val="22"/>
          <w:szCs w:val="22"/>
        </w:rPr>
        <w:t>2020)</w:t>
      </w:r>
    </w:p>
    <w:p w14:paraId="3B1C7BE0" w14:textId="59ECAF31" w:rsidR="00BB0580" w:rsidRPr="00DA331A" w:rsidRDefault="000F6880" w:rsidP="00B740E0">
      <w:pPr>
        <w:jc w:val="both"/>
        <w:outlineLvl w:val="0"/>
        <w:rPr>
          <w:rFonts w:ascii="Arial" w:hAnsi="Arial" w:cs="Arial"/>
          <w:i/>
          <w:sz w:val="22"/>
          <w:szCs w:val="22"/>
          <w:u w:val="single"/>
        </w:rPr>
      </w:pPr>
      <w:r w:rsidRPr="00DA331A">
        <w:rPr>
          <w:rFonts w:ascii="Arial" w:hAnsi="Arial" w:cs="Arial"/>
          <w:i/>
          <w:sz w:val="22"/>
          <w:szCs w:val="22"/>
          <w:u w:val="single"/>
        </w:rPr>
        <w:t>RESEARCH SUPPORT</w:t>
      </w:r>
      <w:r w:rsidR="00BB0580" w:rsidRPr="00DA331A">
        <w:rPr>
          <w:rFonts w:ascii="Arial" w:hAnsi="Arial" w:cs="Arial"/>
          <w:i/>
          <w:sz w:val="22"/>
          <w:szCs w:val="22"/>
          <w:u w:val="single"/>
        </w:rPr>
        <w:t>:</w:t>
      </w:r>
    </w:p>
    <w:p w14:paraId="36224E18" w14:textId="77777777" w:rsidR="00A931D5" w:rsidRDefault="00405282" w:rsidP="00B740E0">
      <w:pPr>
        <w:jc w:val="both"/>
        <w:rPr>
          <w:rFonts w:ascii="Arial" w:hAnsi="Arial" w:cs="Arial"/>
          <w:b/>
          <w:sz w:val="22"/>
          <w:szCs w:val="22"/>
        </w:rPr>
      </w:pPr>
      <w:r>
        <w:rPr>
          <w:rFonts w:ascii="Arial" w:hAnsi="Arial" w:cs="Arial"/>
          <w:b/>
          <w:sz w:val="22"/>
          <w:szCs w:val="22"/>
        </w:rPr>
        <w:t>Awarded, pending start:</w:t>
      </w:r>
      <w:r>
        <w:rPr>
          <w:rFonts w:ascii="Arial" w:hAnsi="Arial" w:cs="Arial"/>
          <w:b/>
          <w:sz w:val="22"/>
          <w:szCs w:val="22"/>
        </w:rPr>
        <w:tab/>
      </w:r>
    </w:p>
    <w:p w14:paraId="15D4E303" w14:textId="069FA8FB" w:rsidR="00405282" w:rsidRPr="00405282" w:rsidRDefault="00405282" w:rsidP="00A931D5">
      <w:pPr>
        <w:spacing w:after="120"/>
        <w:ind w:left="1440" w:firstLine="720"/>
        <w:jc w:val="both"/>
        <w:rPr>
          <w:rFonts w:ascii="Arial" w:hAnsi="Arial" w:cs="Arial"/>
          <w:bCs/>
          <w:sz w:val="22"/>
          <w:szCs w:val="22"/>
        </w:rPr>
      </w:pPr>
      <w:r>
        <w:rPr>
          <w:rFonts w:ascii="Arial" w:hAnsi="Arial" w:cs="Arial"/>
          <w:bCs/>
          <w:sz w:val="22"/>
          <w:szCs w:val="22"/>
        </w:rPr>
        <w:t>HHMI Gilliam Fellowship, advisor-advisee pair with N.D. Akingbesote</w:t>
      </w:r>
    </w:p>
    <w:p w14:paraId="0BBC8ECB" w14:textId="00F6C449" w:rsidR="00057AF5" w:rsidRPr="00DA331A" w:rsidRDefault="00025D3B" w:rsidP="00B740E0">
      <w:pPr>
        <w:jc w:val="both"/>
        <w:rPr>
          <w:rFonts w:ascii="Arial" w:hAnsi="Arial" w:cs="Arial"/>
          <w:b/>
          <w:sz w:val="22"/>
          <w:szCs w:val="22"/>
        </w:rPr>
      </w:pPr>
      <w:r w:rsidRPr="00DA331A">
        <w:rPr>
          <w:rFonts w:ascii="Arial" w:hAnsi="Arial" w:cs="Arial"/>
          <w:b/>
          <w:sz w:val="22"/>
          <w:szCs w:val="22"/>
        </w:rPr>
        <w:t>Active</w:t>
      </w:r>
      <w:r w:rsidR="00C47D04" w:rsidRPr="00DA331A">
        <w:rPr>
          <w:rFonts w:ascii="Arial" w:hAnsi="Arial" w:cs="Arial"/>
          <w:b/>
          <w:sz w:val="22"/>
          <w:szCs w:val="22"/>
        </w:rPr>
        <w:t>:</w:t>
      </w:r>
    </w:p>
    <w:p w14:paraId="413FDF45" w14:textId="0B764780" w:rsidR="0015181B" w:rsidRPr="00DA331A" w:rsidRDefault="0015181B" w:rsidP="00E04738">
      <w:pPr>
        <w:ind w:left="2160" w:hanging="2160"/>
        <w:jc w:val="both"/>
        <w:rPr>
          <w:rFonts w:ascii="Arial" w:hAnsi="Arial" w:cs="Arial"/>
          <w:bCs/>
          <w:sz w:val="22"/>
          <w:szCs w:val="22"/>
        </w:rPr>
      </w:pPr>
      <w:r w:rsidRPr="00DA331A">
        <w:rPr>
          <w:rFonts w:ascii="Arial" w:hAnsi="Arial" w:cs="Arial"/>
          <w:bCs/>
          <w:sz w:val="22"/>
          <w:szCs w:val="22"/>
        </w:rPr>
        <w:t>PI</w:t>
      </w:r>
      <w:r w:rsidRPr="00DA331A">
        <w:rPr>
          <w:rFonts w:ascii="Arial" w:hAnsi="Arial" w:cs="Arial"/>
          <w:bCs/>
          <w:sz w:val="22"/>
          <w:szCs w:val="22"/>
        </w:rPr>
        <w:tab/>
        <w:t>R21 CA</w:t>
      </w:r>
      <w:r w:rsidR="005E4DCA" w:rsidRPr="00DA331A">
        <w:rPr>
          <w:rFonts w:ascii="Arial" w:hAnsi="Arial" w:cs="Arial"/>
          <w:bCs/>
          <w:sz w:val="22"/>
          <w:szCs w:val="22"/>
        </w:rPr>
        <w:t>275978: “Exercise and Lung Cancer,” 12/22-11/24.</w:t>
      </w:r>
    </w:p>
    <w:p w14:paraId="0F83CCC1" w14:textId="69BE368E" w:rsidR="00D80D6F" w:rsidRPr="00DA331A" w:rsidRDefault="00D80D6F" w:rsidP="00E04738">
      <w:pPr>
        <w:ind w:left="2160" w:hanging="2160"/>
        <w:jc w:val="both"/>
        <w:rPr>
          <w:rFonts w:ascii="Arial" w:hAnsi="Arial" w:cs="Arial"/>
          <w:bCs/>
          <w:i/>
          <w:iCs/>
          <w:sz w:val="22"/>
          <w:szCs w:val="22"/>
        </w:rPr>
      </w:pPr>
      <w:r w:rsidRPr="00DA331A">
        <w:rPr>
          <w:rFonts w:ascii="Arial" w:hAnsi="Arial" w:cs="Arial"/>
          <w:bCs/>
          <w:sz w:val="22"/>
          <w:szCs w:val="22"/>
        </w:rPr>
        <w:t>PI</w:t>
      </w:r>
      <w:r w:rsidRPr="00DA331A">
        <w:rPr>
          <w:rFonts w:ascii="Arial" w:hAnsi="Arial" w:cs="Arial"/>
          <w:bCs/>
          <w:sz w:val="22"/>
          <w:szCs w:val="22"/>
        </w:rPr>
        <w:tab/>
        <w:t>R37 CA258261: “Defining the Role of Renal Gluconeogenesis in Renal Cell Carcinoma,” 1/2</w:t>
      </w:r>
      <w:r w:rsidR="004C11A4" w:rsidRPr="00DA331A">
        <w:rPr>
          <w:rFonts w:ascii="Arial" w:hAnsi="Arial" w:cs="Arial"/>
          <w:bCs/>
          <w:sz w:val="22"/>
          <w:szCs w:val="22"/>
        </w:rPr>
        <w:t>2</w:t>
      </w:r>
      <w:r w:rsidRPr="00DA331A">
        <w:rPr>
          <w:rFonts w:ascii="Arial" w:hAnsi="Arial" w:cs="Arial"/>
          <w:bCs/>
          <w:sz w:val="22"/>
          <w:szCs w:val="22"/>
        </w:rPr>
        <w:t>-12/28</w:t>
      </w:r>
      <w:r w:rsidR="004C11A4" w:rsidRPr="00DA331A">
        <w:rPr>
          <w:rFonts w:ascii="Arial" w:hAnsi="Arial" w:cs="Arial"/>
          <w:bCs/>
          <w:sz w:val="22"/>
          <w:szCs w:val="22"/>
        </w:rPr>
        <w:t>.</w:t>
      </w:r>
    </w:p>
    <w:p w14:paraId="4E52B213" w14:textId="511C6ABA" w:rsidR="00D80D6F" w:rsidRPr="00DA331A" w:rsidRDefault="00D80D6F" w:rsidP="00730A1E">
      <w:pPr>
        <w:jc w:val="both"/>
        <w:rPr>
          <w:rFonts w:ascii="Arial" w:hAnsi="Arial" w:cs="Arial"/>
          <w:bCs/>
          <w:i/>
          <w:iCs/>
          <w:sz w:val="22"/>
          <w:szCs w:val="22"/>
        </w:rPr>
      </w:pPr>
      <w:r w:rsidRPr="00DA331A">
        <w:rPr>
          <w:rFonts w:ascii="Arial" w:hAnsi="Arial" w:cs="Arial"/>
          <w:bCs/>
          <w:sz w:val="22"/>
          <w:szCs w:val="22"/>
        </w:rPr>
        <w:t>MPI</w:t>
      </w:r>
      <w:r w:rsidR="00035C85" w:rsidRPr="00DA331A">
        <w:rPr>
          <w:rFonts w:ascii="Arial" w:hAnsi="Arial" w:cs="Arial"/>
          <w:bCs/>
          <w:sz w:val="22"/>
          <w:szCs w:val="22"/>
        </w:rPr>
        <w:t xml:space="preserve"> (contact</w:t>
      </w:r>
      <w:r w:rsidR="00E04738" w:rsidRPr="00DA331A">
        <w:rPr>
          <w:rFonts w:ascii="Arial" w:hAnsi="Arial" w:cs="Arial"/>
          <w:bCs/>
          <w:sz w:val="22"/>
          <w:szCs w:val="22"/>
        </w:rPr>
        <w:t xml:space="preserve">, </w:t>
      </w:r>
      <w:r w:rsidR="00730A1E" w:rsidRPr="00DA331A">
        <w:rPr>
          <w:rFonts w:ascii="Arial" w:hAnsi="Arial" w:cs="Arial"/>
          <w:bCs/>
          <w:sz w:val="22"/>
          <w:szCs w:val="22"/>
        </w:rPr>
        <w:t xml:space="preserve">with </w:t>
      </w:r>
      <w:r w:rsidR="0040023D" w:rsidRPr="00DA331A">
        <w:rPr>
          <w:rFonts w:ascii="Arial" w:hAnsi="Arial" w:cs="Arial"/>
          <w:bCs/>
          <w:sz w:val="22"/>
          <w:szCs w:val="22"/>
        </w:rPr>
        <w:t>A.</w:t>
      </w:r>
      <w:r w:rsidRPr="00DA331A">
        <w:rPr>
          <w:rFonts w:ascii="Arial" w:hAnsi="Arial" w:cs="Arial"/>
          <w:bCs/>
          <w:sz w:val="22"/>
          <w:szCs w:val="22"/>
        </w:rPr>
        <w:tab/>
        <w:t>JDRF Innovation Award:</w:t>
      </w:r>
      <w:r w:rsidRPr="00DA331A">
        <w:rPr>
          <w:rFonts w:ascii="Arial" w:hAnsi="Arial" w:cs="Arial"/>
          <w:bCs/>
          <w:i/>
          <w:iCs/>
          <w:sz w:val="22"/>
          <w:szCs w:val="22"/>
        </w:rPr>
        <w:t xml:space="preserve"> </w:t>
      </w:r>
      <w:r w:rsidRPr="00DA331A">
        <w:rPr>
          <w:rFonts w:ascii="Arial" w:hAnsi="Arial" w:cs="Arial"/>
          <w:bCs/>
          <w:sz w:val="22"/>
          <w:szCs w:val="22"/>
        </w:rPr>
        <w:t>“GDF15: A New Hypoglycemia Counterregulatory</w:t>
      </w:r>
      <w:r w:rsidR="00730A1E" w:rsidRPr="00DA331A">
        <w:rPr>
          <w:rFonts w:ascii="Arial" w:hAnsi="Arial" w:cs="Arial"/>
          <w:bCs/>
          <w:sz w:val="22"/>
          <w:szCs w:val="22"/>
        </w:rPr>
        <w:t xml:space="preserve"> Wang)</w:t>
      </w:r>
      <w:r w:rsidR="00730A1E" w:rsidRPr="00DA331A">
        <w:rPr>
          <w:rFonts w:ascii="Arial" w:hAnsi="Arial" w:cs="Arial"/>
          <w:bCs/>
          <w:sz w:val="22"/>
          <w:szCs w:val="22"/>
        </w:rPr>
        <w:tab/>
      </w:r>
      <w:r w:rsidR="0040023D" w:rsidRPr="00DA331A">
        <w:rPr>
          <w:rFonts w:ascii="Arial" w:hAnsi="Arial" w:cs="Arial"/>
          <w:bCs/>
          <w:sz w:val="22"/>
          <w:szCs w:val="22"/>
        </w:rPr>
        <w:tab/>
      </w:r>
      <w:r w:rsidR="0040023D" w:rsidRPr="00DA331A">
        <w:rPr>
          <w:rFonts w:ascii="Arial" w:hAnsi="Arial" w:cs="Arial"/>
          <w:bCs/>
          <w:sz w:val="22"/>
          <w:szCs w:val="22"/>
        </w:rPr>
        <w:tab/>
      </w:r>
      <w:r w:rsidRPr="00DA331A">
        <w:rPr>
          <w:rFonts w:ascii="Arial" w:hAnsi="Arial" w:cs="Arial"/>
          <w:bCs/>
          <w:sz w:val="22"/>
          <w:szCs w:val="22"/>
        </w:rPr>
        <w:t xml:space="preserve">Factor,” </w:t>
      </w:r>
      <w:r w:rsidR="004C11A4" w:rsidRPr="00DA331A">
        <w:rPr>
          <w:rFonts w:ascii="Arial" w:hAnsi="Arial" w:cs="Arial"/>
          <w:bCs/>
          <w:sz w:val="22"/>
          <w:szCs w:val="22"/>
        </w:rPr>
        <w:t>3</w:t>
      </w:r>
      <w:r w:rsidRPr="00DA331A">
        <w:rPr>
          <w:rFonts w:ascii="Arial" w:hAnsi="Arial" w:cs="Arial"/>
          <w:bCs/>
          <w:sz w:val="22"/>
          <w:szCs w:val="22"/>
        </w:rPr>
        <w:t>/22-</w:t>
      </w:r>
      <w:r w:rsidR="006927A0" w:rsidRPr="00DA331A">
        <w:rPr>
          <w:rFonts w:ascii="Arial" w:hAnsi="Arial" w:cs="Arial"/>
          <w:bCs/>
          <w:sz w:val="22"/>
          <w:szCs w:val="22"/>
        </w:rPr>
        <w:t>6</w:t>
      </w:r>
      <w:r w:rsidRPr="00DA331A">
        <w:rPr>
          <w:rFonts w:ascii="Arial" w:hAnsi="Arial" w:cs="Arial"/>
          <w:bCs/>
          <w:sz w:val="22"/>
          <w:szCs w:val="22"/>
        </w:rPr>
        <w:t xml:space="preserve">/23. </w:t>
      </w:r>
    </w:p>
    <w:p w14:paraId="689225C3" w14:textId="02107F06" w:rsidR="00066070" w:rsidRPr="00DA331A" w:rsidRDefault="00066070" w:rsidP="00E04738">
      <w:pPr>
        <w:ind w:left="2160" w:hanging="2160"/>
        <w:jc w:val="both"/>
        <w:rPr>
          <w:rFonts w:ascii="Arial" w:hAnsi="Arial" w:cs="Arial"/>
          <w:bCs/>
          <w:sz w:val="22"/>
          <w:szCs w:val="22"/>
        </w:rPr>
      </w:pPr>
      <w:r w:rsidRPr="00DA331A">
        <w:rPr>
          <w:rFonts w:ascii="Arial" w:hAnsi="Arial" w:cs="Arial"/>
          <w:bCs/>
          <w:sz w:val="22"/>
          <w:szCs w:val="22"/>
        </w:rPr>
        <w:t>PI</w:t>
      </w:r>
      <w:r w:rsidR="003F0E05" w:rsidRPr="00DA331A">
        <w:rPr>
          <w:rFonts w:ascii="Arial" w:hAnsi="Arial" w:cs="Arial"/>
          <w:bCs/>
          <w:sz w:val="22"/>
          <w:szCs w:val="22"/>
        </w:rPr>
        <w:tab/>
      </w:r>
      <w:r w:rsidRPr="00DA331A">
        <w:rPr>
          <w:rFonts w:ascii="Arial" w:hAnsi="Arial" w:cs="Arial"/>
          <w:bCs/>
          <w:sz w:val="22"/>
          <w:szCs w:val="22"/>
        </w:rPr>
        <w:t xml:space="preserve">Melanoma Research Alliance Young Investigator Award: “Mitochondrial Uncoupling: A New Therapeutic Approach to Melanoma,” </w:t>
      </w:r>
      <w:r w:rsidR="001975A1" w:rsidRPr="00DA331A">
        <w:rPr>
          <w:rFonts w:ascii="Arial" w:hAnsi="Arial" w:cs="Arial"/>
          <w:bCs/>
          <w:sz w:val="22"/>
          <w:szCs w:val="22"/>
        </w:rPr>
        <w:t>6/</w:t>
      </w:r>
      <w:r w:rsidRPr="00DA331A">
        <w:rPr>
          <w:rFonts w:ascii="Arial" w:hAnsi="Arial" w:cs="Arial"/>
          <w:bCs/>
          <w:sz w:val="22"/>
          <w:szCs w:val="22"/>
        </w:rPr>
        <w:t>21-</w:t>
      </w:r>
      <w:r w:rsidR="001975A1" w:rsidRPr="00DA331A">
        <w:rPr>
          <w:rFonts w:ascii="Arial" w:hAnsi="Arial" w:cs="Arial"/>
          <w:bCs/>
          <w:sz w:val="22"/>
          <w:szCs w:val="22"/>
        </w:rPr>
        <w:t>5/</w:t>
      </w:r>
      <w:r w:rsidRPr="00DA331A">
        <w:rPr>
          <w:rFonts w:ascii="Arial" w:hAnsi="Arial" w:cs="Arial"/>
          <w:bCs/>
          <w:sz w:val="22"/>
          <w:szCs w:val="22"/>
        </w:rPr>
        <w:t>24</w:t>
      </w:r>
    </w:p>
    <w:p w14:paraId="1F7BB053" w14:textId="0C7C144E" w:rsidR="00747375" w:rsidRPr="00DA331A" w:rsidRDefault="00747375" w:rsidP="00E04738">
      <w:pPr>
        <w:ind w:left="2160" w:hanging="216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Yale Cancer Center Pilot: “Targeting Hyperinsulinemia in Breast Cancer,” 8/21-7/</w:t>
      </w:r>
      <w:proofErr w:type="gramStart"/>
      <w:r w:rsidRPr="00DA331A">
        <w:rPr>
          <w:rFonts w:ascii="Arial" w:hAnsi="Arial" w:cs="Arial"/>
          <w:sz w:val="22"/>
          <w:szCs w:val="22"/>
        </w:rPr>
        <w:t>22</w:t>
      </w:r>
      <w:proofErr w:type="gramEnd"/>
    </w:p>
    <w:p w14:paraId="4B27B5CC" w14:textId="2A6FF741" w:rsidR="00730A1E" w:rsidRPr="00DA331A" w:rsidRDefault="00436D09" w:rsidP="00436D09">
      <w:pPr>
        <w:jc w:val="both"/>
        <w:rPr>
          <w:rFonts w:ascii="Arial" w:hAnsi="Arial" w:cs="Arial"/>
          <w:sz w:val="22"/>
          <w:szCs w:val="22"/>
        </w:rPr>
      </w:pPr>
      <w:r w:rsidRPr="00DA331A">
        <w:rPr>
          <w:rFonts w:ascii="Arial" w:hAnsi="Arial" w:cs="Arial"/>
          <w:sz w:val="22"/>
          <w:szCs w:val="22"/>
        </w:rPr>
        <w:t>M</w:t>
      </w:r>
      <w:r w:rsidR="00730A1E" w:rsidRPr="00DA331A">
        <w:rPr>
          <w:rFonts w:ascii="Arial" w:hAnsi="Arial" w:cs="Arial"/>
          <w:sz w:val="22"/>
          <w:szCs w:val="22"/>
        </w:rPr>
        <w:t>PI</w:t>
      </w:r>
      <w:r w:rsidRPr="00DA331A">
        <w:rPr>
          <w:rFonts w:ascii="Arial" w:hAnsi="Arial" w:cs="Arial"/>
          <w:sz w:val="22"/>
          <w:szCs w:val="22"/>
        </w:rPr>
        <w:t xml:space="preserve"> (contact, with</w:t>
      </w:r>
      <w:r w:rsidR="00261BF6" w:rsidRPr="00DA331A">
        <w:rPr>
          <w:rFonts w:ascii="Arial" w:hAnsi="Arial" w:cs="Arial"/>
          <w:sz w:val="22"/>
          <w:szCs w:val="22"/>
        </w:rPr>
        <w:t xml:space="preserve"> N.</w:t>
      </w:r>
      <w:r w:rsidR="00730A1E" w:rsidRPr="00DA331A">
        <w:rPr>
          <w:rFonts w:ascii="Arial" w:hAnsi="Arial" w:cs="Arial"/>
          <w:sz w:val="22"/>
          <w:szCs w:val="22"/>
        </w:rPr>
        <w:tab/>
      </w:r>
      <w:r w:rsidR="00E2347F" w:rsidRPr="00DA331A">
        <w:rPr>
          <w:rFonts w:ascii="Arial" w:hAnsi="Arial" w:cs="Arial"/>
          <w:sz w:val="22"/>
          <w:szCs w:val="22"/>
        </w:rPr>
        <w:t>Yale Women Faculty Forum Seed Gran</w:t>
      </w:r>
      <w:r w:rsidR="002D0A26" w:rsidRPr="00DA331A">
        <w:rPr>
          <w:rFonts w:ascii="Arial" w:hAnsi="Arial" w:cs="Arial"/>
          <w:sz w:val="22"/>
          <w:szCs w:val="22"/>
        </w:rPr>
        <w:t>t</w:t>
      </w:r>
      <w:r w:rsidR="00E748E6" w:rsidRPr="00DA331A">
        <w:rPr>
          <w:rFonts w:ascii="Arial" w:hAnsi="Arial" w:cs="Arial"/>
          <w:sz w:val="22"/>
          <w:szCs w:val="22"/>
        </w:rPr>
        <w:t>:</w:t>
      </w:r>
      <w:r w:rsidR="004706C8" w:rsidRPr="00DA331A">
        <w:rPr>
          <w:rFonts w:ascii="Arial" w:hAnsi="Arial" w:cs="Arial"/>
          <w:sz w:val="22"/>
          <w:szCs w:val="22"/>
        </w:rPr>
        <w:t xml:space="preserve"> “</w:t>
      </w:r>
      <w:r w:rsidR="00FF473F" w:rsidRPr="00DA331A">
        <w:rPr>
          <w:rFonts w:ascii="Arial" w:hAnsi="Arial" w:cs="Arial"/>
          <w:sz w:val="22"/>
          <w:szCs w:val="22"/>
        </w:rPr>
        <w:t>Systemic Immunometabolism and</w:t>
      </w:r>
      <w:r w:rsidRPr="00DA331A">
        <w:rPr>
          <w:rFonts w:ascii="Arial" w:hAnsi="Arial" w:cs="Arial"/>
          <w:sz w:val="22"/>
          <w:szCs w:val="22"/>
        </w:rPr>
        <w:t xml:space="preserve"> Akingbesote) </w:t>
      </w:r>
      <w:r w:rsidR="00261BF6" w:rsidRPr="00DA331A">
        <w:rPr>
          <w:rFonts w:ascii="Arial" w:hAnsi="Arial" w:cs="Arial"/>
          <w:sz w:val="22"/>
          <w:szCs w:val="22"/>
        </w:rPr>
        <w:tab/>
      </w:r>
      <w:r w:rsidRPr="00DA331A">
        <w:rPr>
          <w:rFonts w:ascii="Arial" w:hAnsi="Arial" w:cs="Arial"/>
          <w:sz w:val="22"/>
          <w:szCs w:val="22"/>
        </w:rPr>
        <w:tab/>
      </w:r>
      <w:r w:rsidR="004706C8" w:rsidRPr="00DA331A">
        <w:rPr>
          <w:rFonts w:ascii="Arial" w:hAnsi="Arial" w:cs="Arial"/>
          <w:sz w:val="22"/>
          <w:szCs w:val="22"/>
        </w:rPr>
        <w:t xml:space="preserve">Breast Cancer,” </w:t>
      </w:r>
      <w:r w:rsidRPr="00DA331A">
        <w:rPr>
          <w:rFonts w:ascii="Arial" w:hAnsi="Arial" w:cs="Arial"/>
          <w:sz w:val="22"/>
          <w:szCs w:val="22"/>
        </w:rPr>
        <w:t>11</w:t>
      </w:r>
      <w:r w:rsidR="00FF473F" w:rsidRPr="00DA331A">
        <w:rPr>
          <w:rFonts w:ascii="Arial" w:hAnsi="Arial" w:cs="Arial"/>
          <w:sz w:val="22"/>
          <w:szCs w:val="22"/>
        </w:rPr>
        <w:t>/2</w:t>
      </w:r>
      <w:r w:rsidRPr="00DA331A">
        <w:rPr>
          <w:rFonts w:ascii="Arial" w:hAnsi="Arial" w:cs="Arial"/>
          <w:sz w:val="22"/>
          <w:szCs w:val="22"/>
        </w:rPr>
        <w:t>1</w:t>
      </w:r>
      <w:r w:rsidR="00FF473F" w:rsidRPr="00DA331A">
        <w:rPr>
          <w:rFonts w:ascii="Arial" w:hAnsi="Arial" w:cs="Arial"/>
          <w:sz w:val="22"/>
          <w:szCs w:val="22"/>
        </w:rPr>
        <w:t>-9/2</w:t>
      </w:r>
      <w:r w:rsidR="00F24818" w:rsidRPr="00DA331A">
        <w:rPr>
          <w:rFonts w:ascii="Arial" w:hAnsi="Arial" w:cs="Arial"/>
          <w:sz w:val="22"/>
          <w:szCs w:val="22"/>
        </w:rPr>
        <w:t>3</w:t>
      </w:r>
      <w:r w:rsidR="00E748E6" w:rsidRPr="00DA331A">
        <w:rPr>
          <w:rFonts w:ascii="Arial" w:hAnsi="Arial" w:cs="Arial"/>
          <w:sz w:val="22"/>
          <w:szCs w:val="22"/>
        </w:rPr>
        <w:t xml:space="preserve"> </w:t>
      </w:r>
    </w:p>
    <w:p w14:paraId="55EE285E" w14:textId="5D8A2FA0" w:rsidR="0040023D" w:rsidRPr="00DA331A" w:rsidRDefault="0040023D" w:rsidP="003F0E05">
      <w:pPr>
        <w:ind w:left="1440" w:hanging="1440"/>
        <w:jc w:val="both"/>
        <w:rPr>
          <w:rFonts w:ascii="Arial" w:hAnsi="Arial" w:cs="Arial"/>
          <w:sz w:val="22"/>
          <w:szCs w:val="22"/>
        </w:rPr>
      </w:pPr>
      <w:r w:rsidRPr="00DA331A">
        <w:rPr>
          <w:rFonts w:ascii="Arial" w:hAnsi="Arial" w:cs="Arial"/>
          <w:sz w:val="22"/>
          <w:szCs w:val="22"/>
        </w:rPr>
        <w:t xml:space="preserve">Co-I (PI: </w:t>
      </w:r>
      <w:r w:rsidR="00261BF6" w:rsidRPr="00DA331A">
        <w:rPr>
          <w:rFonts w:ascii="Arial" w:hAnsi="Arial" w:cs="Arial"/>
          <w:sz w:val="22"/>
          <w:szCs w:val="22"/>
        </w:rPr>
        <w:t xml:space="preserve">J. </w:t>
      </w:r>
      <w:r w:rsidRPr="00DA331A">
        <w:rPr>
          <w:rFonts w:ascii="Arial" w:hAnsi="Arial" w:cs="Arial"/>
          <w:sz w:val="22"/>
          <w:szCs w:val="22"/>
        </w:rPr>
        <w:t>Bogan)</w:t>
      </w:r>
      <w:r w:rsidR="00AF5852" w:rsidRPr="00DA331A">
        <w:rPr>
          <w:rFonts w:ascii="Arial" w:hAnsi="Arial" w:cs="Arial"/>
          <w:sz w:val="22"/>
          <w:szCs w:val="22"/>
        </w:rPr>
        <w:tab/>
        <w:t>R01</w:t>
      </w:r>
      <w:r w:rsidR="00417892" w:rsidRPr="00DA331A">
        <w:rPr>
          <w:rFonts w:ascii="Arial" w:hAnsi="Arial" w:cs="Arial"/>
          <w:sz w:val="22"/>
          <w:szCs w:val="22"/>
        </w:rPr>
        <w:t xml:space="preserve"> </w:t>
      </w:r>
      <w:r w:rsidR="00AF5852" w:rsidRPr="00DA331A">
        <w:rPr>
          <w:rFonts w:ascii="Arial" w:hAnsi="Arial" w:cs="Arial"/>
          <w:sz w:val="22"/>
          <w:szCs w:val="22"/>
        </w:rPr>
        <w:t xml:space="preserve">DK129466: “Vesicle Translocation and the Metabolic Syndrome,” </w:t>
      </w:r>
      <w:r w:rsidR="009A49B4" w:rsidRPr="00DA331A">
        <w:rPr>
          <w:rFonts w:ascii="Arial" w:hAnsi="Arial" w:cs="Arial"/>
          <w:sz w:val="22"/>
          <w:szCs w:val="22"/>
        </w:rPr>
        <w:t>4/22-2/26</w:t>
      </w:r>
    </w:p>
    <w:p w14:paraId="6B34CB20" w14:textId="54DEA9BC" w:rsidR="009A49B4" w:rsidRPr="00DA331A" w:rsidRDefault="009A49B4" w:rsidP="00417892">
      <w:pPr>
        <w:ind w:left="2160" w:hanging="2160"/>
        <w:jc w:val="both"/>
        <w:rPr>
          <w:rFonts w:ascii="Arial" w:hAnsi="Arial" w:cs="Arial"/>
          <w:sz w:val="22"/>
          <w:szCs w:val="22"/>
        </w:rPr>
      </w:pPr>
      <w:r w:rsidRPr="00DA331A">
        <w:rPr>
          <w:rFonts w:ascii="Arial" w:hAnsi="Arial" w:cs="Arial"/>
          <w:sz w:val="22"/>
          <w:szCs w:val="22"/>
        </w:rPr>
        <w:t>Co-I (PI: A. Wang)</w:t>
      </w:r>
      <w:r w:rsidR="00417892" w:rsidRPr="00DA331A">
        <w:rPr>
          <w:rFonts w:ascii="Arial" w:hAnsi="Arial" w:cs="Arial"/>
          <w:sz w:val="22"/>
          <w:szCs w:val="22"/>
        </w:rPr>
        <w:tab/>
        <w:t>R01 AR080104: “The Role of the Adrb3/IL6 Axis in the Impact of Psychosocial Stress on Lupus Pathogenesis</w:t>
      </w:r>
      <w:r w:rsidR="00413801" w:rsidRPr="00DA331A">
        <w:rPr>
          <w:rFonts w:ascii="Arial" w:hAnsi="Arial" w:cs="Arial"/>
          <w:sz w:val="22"/>
          <w:szCs w:val="22"/>
        </w:rPr>
        <w:t>,</w:t>
      </w:r>
      <w:r w:rsidR="00417892" w:rsidRPr="00DA331A">
        <w:rPr>
          <w:rFonts w:ascii="Arial" w:hAnsi="Arial" w:cs="Arial"/>
          <w:sz w:val="22"/>
          <w:szCs w:val="22"/>
        </w:rPr>
        <w:t>”</w:t>
      </w:r>
      <w:r w:rsidR="00413801" w:rsidRPr="00DA331A">
        <w:rPr>
          <w:rFonts w:ascii="Arial" w:hAnsi="Arial" w:cs="Arial"/>
          <w:sz w:val="22"/>
          <w:szCs w:val="22"/>
        </w:rPr>
        <w:t xml:space="preserve"> 2/22-12/26</w:t>
      </w:r>
    </w:p>
    <w:p w14:paraId="75FBF9DB" w14:textId="77777777" w:rsidR="00051070" w:rsidRPr="00DA331A" w:rsidRDefault="006B1B3A" w:rsidP="003F0E05">
      <w:pPr>
        <w:ind w:left="1440" w:hanging="1440"/>
        <w:jc w:val="both"/>
        <w:rPr>
          <w:rFonts w:ascii="Arial" w:hAnsi="Arial" w:cs="Arial"/>
          <w:sz w:val="22"/>
          <w:szCs w:val="22"/>
        </w:rPr>
      </w:pPr>
      <w:r w:rsidRPr="00DA331A">
        <w:rPr>
          <w:rFonts w:ascii="Arial" w:hAnsi="Arial" w:cs="Arial"/>
          <w:sz w:val="22"/>
          <w:szCs w:val="22"/>
        </w:rPr>
        <w:t>Co-I</w:t>
      </w:r>
      <w:r w:rsidR="009A49B4" w:rsidRPr="00DA331A">
        <w:rPr>
          <w:rFonts w:ascii="Arial" w:hAnsi="Arial" w:cs="Arial"/>
          <w:sz w:val="22"/>
          <w:szCs w:val="22"/>
        </w:rPr>
        <w:t xml:space="preserve"> (MPI: Herold/</w:t>
      </w:r>
      <w:r w:rsidRPr="00DA331A">
        <w:rPr>
          <w:rFonts w:ascii="Arial" w:hAnsi="Arial" w:cs="Arial"/>
          <w:b/>
          <w:bCs/>
          <w:sz w:val="22"/>
          <w:szCs w:val="22"/>
        </w:rPr>
        <w:tab/>
      </w:r>
      <w:r w:rsidRPr="00DA331A">
        <w:rPr>
          <w:rFonts w:ascii="Arial" w:hAnsi="Arial" w:cs="Arial"/>
          <w:sz w:val="22"/>
          <w:szCs w:val="22"/>
        </w:rPr>
        <w:t xml:space="preserve">P30 DK045735: “Yale Diabetes Research Center Physiology Core,” </w:t>
      </w:r>
      <w:r w:rsidR="001975A1" w:rsidRPr="00DA331A">
        <w:rPr>
          <w:rFonts w:ascii="Arial" w:hAnsi="Arial" w:cs="Arial"/>
          <w:sz w:val="22"/>
          <w:szCs w:val="22"/>
        </w:rPr>
        <w:t>5/</w:t>
      </w:r>
      <w:r w:rsidRPr="00DA331A">
        <w:rPr>
          <w:rFonts w:ascii="Arial" w:hAnsi="Arial" w:cs="Arial"/>
          <w:sz w:val="22"/>
          <w:szCs w:val="22"/>
        </w:rPr>
        <w:t>19-</w:t>
      </w:r>
      <w:r w:rsidR="001975A1" w:rsidRPr="00DA331A">
        <w:rPr>
          <w:rFonts w:ascii="Arial" w:hAnsi="Arial" w:cs="Arial"/>
          <w:sz w:val="22"/>
          <w:szCs w:val="22"/>
        </w:rPr>
        <w:t>4/</w:t>
      </w:r>
      <w:r w:rsidRPr="00DA331A">
        <w:rPr>
          <w:rFonts w:ascii="Arial" w:hAnsi="Arial" w:cs="Arial"/>
          <w:sz w:val="22"/>
          <w:szCs w:val="22"/>
        </w:rPr>
        <w:t>24</w:t>
      </w:r>
    </w:p>
    <w:p w14:paraId="70528D17" w14:textId="5062AAB5" w:rsidR="006B1B3A" w:rsidRPr="00DA331A" w:rsidRDefault="00051070" w:rsidP="003F0E05">
      <w:pPr>
        <w:ind w:left="1440" w:hanging="1440"/>
        <w:jc w:val="both"/>
        <w:rPr>
          <w:rFonts w:ascii="Arial" w:hAnsi="Arial" w:cs="Arial"/>
          <w:b/>
          <w:bCs/>
          <w:sz w:val="22"/>
          <w:szCs w:val="22"/>
        </w:rPr>
      </w:pPr>
      <w:r w:rsidRPr="00DA331A">
        <w:rPr>
          <w:rFonts w:ascii="Arial" w:hAnsi="Arial" w:cs="Arial"/>
          <w:sz w:val="22"/>
          <w:szCs w:val="22"/>
        </w:rPr>
        <w:t>Shulman)</w:t>
      </w:r>
      <w:r w:rsidR="006B1B3A" w:rsidRPr="00DA331A">
        <w:rPr>
          <w:rFonts w:ascii="Arial" w:hAnsi="Arial" w:cs="Arial"/>
          <w:b/>
          <w:bCs/>
          <w:sz w:val="22"/>
          <w:szCs w:val="22"/>
        </w:rPr>
        <w:t xml:space="preserve"> </w:t>
      </w:r>
    </w:p>
    <w:p w14:paraId="3F2845D8" w14:textId="77777777" w:rsidR="001975A1" w:rsidRPr="00DA331A" w:rsidRDefault="001975A1" w:rsidP="004C27C5">
      <w:pPr>
        <w:tabs>
          <w:tab w:val="left" w:pos="9090"/>
        </w:tabs>
        <w:jc w:val="both"/>
        <w:rPr>
          <w:rFonts w:ascii="Arial" w:hAnsi="Arial" w:cs="Arial"/>
          <w:b/>
          <w:sz w:val="12"/>
          <w:szCs w:val="12"/>
        </w:rPr>
      </w:pPr>
    </w:p>
    <w:p w14:paraId="3A930FFB" w14:textId="60F55770" w:rsidR="00710350" w:rsidRPr="00DA331A" w:rsidRDefault="00710350" w:rsidP="00B740E0">
      <w:pPr>
        <w:tabs>
          <w:tab w:val="left" w:pos="9090"/>
        </w:tabs>
        <w:ind w:left="2160" w:hanging="2160"/>
        <w:jc w:val="both"/>
        <w:rPr>
          <w:rFonts w:ascii="Arial" w:hAnsi="Arial" w:cs="Arial"/>
          <w:b/>
          <w:bCs/>
          <w:sz w:val="22"/>
          <w:szCs w:val="22"/>
        </w:rPr>
      </w:pPr>
      <w:r w:rsidRPr="00DA331A">
        <w:rPr>
          <w:rFonts w:ascii="Arial" w:hAnsi="Arial" w:cs="Arial"/>
          <w:b/>
          <w:sz w:val="22"/>
          <w:szCs w:val="22"/>
        </w:rPr>
        <w:t>Completed:</w:t>
      </w:r>
    </w:p>
    <w:p w14:paraId="75502464" w14:textId="4BBE2CF8" w:rsidR="000A6804" w:rsidRPr="00DA331A" w:rsidRDefault="000A6804" w:rsidP="00A50488">
      <w:pPr>
        <w:tabs>
          <w:tab w:val="left" w:pos="1440"/>
        </w:tabs>
        <w:ind w:left="1440" w:hanging="1440"/>
        <w:jc w:val="both"/>
        <w:rPr>
          <w:rFonts w:ascii="Arial" w:hAnsi="Arial" w:cs="Arial"/>
          <w:bCs/>
          <w:sz w:val="22"/>
          <w:szCs w:val="22"/>
        </w:rPr>
      </w:pPr>
      <w:r w:rsidRPr="00DA331A">
        <w:rPr>
          <w:rFonts w:ascii="Arial" w:hAnsi="Arial" w:cs="Arial"/>
          <w:bCs/>
          <w:sz w:val="22"/>
          <w:szCs w:val="22"/>
        </w:rPr>
        <w:t>PI</w:t>
      </w:r>
      <w:r w:rsidR="00A50488">
        <w:rPr>
          <w:rFonts w:ascii="Arial" w:hAnsi="Arial" w:cs="Arial"/>
          <w:bCs/>
          <w:sz w:val="22"/>
          <w:szCs w:val="22"/>
        </w:rPr>
        <w:tab/>
      </w:r>
      <w:r w:rsidRPr="00DA331A">
        <w:rPr>
          <w:rFonts w:ascii="Arial" w:hAnsi="Arial" w:cs="Arial"/>
          <w:bCs/>
          <w:sz w:val="22"/>
          <w:szCs w:val="22"/>
        </w:rPr>
        <w:t>Yale SPORE in Lung Cancer Career Enhancement Program: “Defining the Mechanism</w:t>
      </w:r>
      <w:r w:rsidR="00A50488">
        <w:rPr>
          <w:rFonts w:ascii="Arial" w:hAnsi="Arial" w:cs="Arial"/>
          <w:bCs/>
          <w:sz w:val="22"/>
          <w:szCs w:val="22"/>
        </w:rPr>
        <w:t xml:space="preserve"> </w:t>
      </w:r>
      <w:r w:rsidRPr="00DA331A">
        <w:rPr>
          <w:rFonts w:ascii="Arial" w:hAnsi="Arial" w:cs="Arial"/>
          <w:bCs/>
          <w:sz w:val="22"/>
          <w:szCs w:val="22"/>
        </w:rPr>
        <w:t>by which Obesity May Protect Against Lung Cancer,” 8/20-7/</w:t>
      </w:r>
      <w:proofErr w:type="gramStart"/>
      <w:r w:rsidRPr="00DA331A">
        <w:rPr>
          <w:rFonts w:ascii="Arial" w:hAnsi="Arial" w:cs="Arial"/>
          <w:bCs/>
          <w:sz w:val="22"/>
          <w:szCs w:val="22"/>
        </w:rPr>
        <w:t>22</w:t>
      </w:r>
      <w:proofErr w:type="gramEnd"/>
    </w:p>
    <w:p w14:paraId="56204413" w14:textId="731A09F3" w:rsidR="00A74C0A" w:rsidRPr="00DA331A" w:rsidRDefault="00A74C0A" w:rsidP="00A74C0A">
      <w:pPr>
        <w:ind w:left="1440" w:hanging="144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Yale Pepper Center Pilot: “Improving the Tolerability and Efficacy of Allogenic Hematopoietic Stem Cell Transplant by Metabolic Modulation in Mice,” 7/21-6/</w:t>
      </w:r>
      <w:proofErr w:type="gramStart"/>
      <w:r w:rsidRPr="00DA331A">
        <w:rPr>
          <w:rFonts w:ascii="Arial" w:hAnsi="Arial" w:cs="Arial"/>
          <w:sz w:val="22"/>
          <w:szCs w:val="22"/>
        </w:rPr>
        <w:t>22</w:t>
      </w:r>
      <w:proofErr w:type="gramEnd"/>
    </w:p>
    <w:p w14:paraId="0FC58E77" w14:textId="77777777" w:rsidR="002D76A9" w:rsidRPr="00DA331A" w:rsidRDefault="002D76A9" w:rsidP="008A07CC">
      <w:pPr>
        <w:ind w:left="1440" w:hanging="144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K99/R00 CA215315: “Regulation of tumor growth and metabolism by hyperinsulinemia,” 3/17-7/21</w:t>
      </w:r>
    </w:p>
    <w:p w14:paraId="1517DC26" w14:textId="345A85A3" w:rsidR="00066070" w:rsidRPr="00DA331A" w:rsidRDefault="00066070" w:rsidP="008A07CC">
      <w:pPr>
        <w:ind w:left="1440" w:hanging="1440"/>
        <w:jc w:val="both"/>
        <w:rPr>
          <w:rFonts w:ascii="Arial" w:hAnsi="Arial" w:cs="Arial"/>
          <w:bCs/>
          <w:sz w:val="22"/>
          <w:szCs w:val="22"/>
        </w:rPr>
      </w:pPr>
      <w:r w:rsidRPr="00DA331A">
        <w:rPr>
          <w:rFonts w:ascii="Arial" w:hAnsi="Arial" w:cs="Arial"/>
          <w:bCs/>
          <w:sz w:val="22"/>
          <w:szCs w:val="22"/>
        </w:rPr>
        <w:t>PI</w:t>
      </w:r>
      <w:r w:rsidRPr="00DA331A">
        <w:rPr>
          <w:rFonts w:ascii="Arial" w:hAnsi="Arial" w:cs="Arial"/>
          <w:bCs/>
          <w:sz w:val="22"/>
          <w:szCs w:val="22"/>
        </w:rPr>
        <w:tab/>
        <w:t xml:space="preserve">Lion Heart Pilot grant: “Exploring Complementary Insulin-Lowering Agents as Adjuvants to Chemotherapy,” </w:t>
      </w:r>
      <w:r w:rsidR="00AB278C" w:rsidRPr="00DA331A">
        <w:rPr>
          <w:rFonts w:ascii="Arial" w:hAnsi="Arial" w:cs="Arial"/>
          <w:bCs/>
          <w:sz w:val="22"/>
          <w:szCs w:val="22"/>
        </w:rPr>
        <w:t>1/</w:t>
      </w:r>
      <w:r w:rsidRPr="00DA331A">
        <w:rPr>
          <w:rFonts w:ascii="Arial" w:hAnsi="Arial" w:cs="Arial"/>
          <w:bCs/>
          <w:sz w:val="22"/>
          <w:szCs w:val="22"/>
        </w:rPr>
        <w:t>20-</w:t>
      </w:r>
      <w:r w:rsidR="00AB278C" w:rsidRPr="00DA331A">
        <w:rPr>
          <w:rFonts w:ascii="Arial" w:hAnsi="Arial" w:cs="Arial"/>
          <w:bCs/>
          <w:sz w:val="22"/>
          <w:szCs w:val="22"/>
        </w:rPr>
        <w:t>6/</w:t>
      </w:r>
      <w:proofErr w:type="gramStart"/>
      <w:r w:rsidRPr="00DA331A">
        <w:rPr>
          <w:rFonts w:ascii="Arial" w:hAnsi="Arial" w:cs="Arial"/>
          <w:bCs/>
          <w:sz w:val="22"/>
          <w:szCs w:val="22"/>
        </w:rPr>
        <w:t>21</w:t>
      </w:r>
      <w:proofErr w:type="gramEnd"/>
    </w:p>
    <w:p w14:paraId="7C0D322E" w14:textId="4405256E" w:rsidR="002E50DA" w:rsidRPr="00DA331A" w:rsidRDefault="002E50DA" w:rsidP="008A07CC">
      <w:pPr>
        <w:adjustRightInd w:val="0"/>
        <w:ind w:left="1440" w:hanging="1440"/>
        <w:jc w:val="both"/>
        <w:rPr>
          <w:rFonts w:cs="Arial"/>
          <w:bCs/>
          <w:szCs w:val="22"/>
        </w:rPr>
      </w:pPr>
      <w:r w:rsidRPr="00DA331A">
        <w:rPr>
          <w:rFonts w:ascii="Arial" w:hAnsi="Arial" w:cs="Arial"/>
          <w:sz w:val="22"/>
          <w:szCs w:val="22"/>
        </w:rPr>
        <w:t>PI</w:t>
      </w:r>
      <w:r w:rsidRPr="00DA331A">
        <w:rPr>
          <w:rFonts w:ascii="Arial" w:hAnsi="Arial" w:cs="Arial"/>
          <w:sz w:val="22"/>
          <w:szCs w:val="22"/>
        </w:rPr>
        <w:tab/>
        <w:t>Yale SPORE in Skin Cancer Career Enhancement Program: “</w:t>
      </w:r>
      <w:r w:rsidRPr="00DA331A">
        <w:rPr>
          <w:rFonts w:ascii="Arial" w:hAnsi="Arial" w:cs="Arial"/>
          <w:bCs/>
          <w:sz w:val="22"/>
          <w:szCs w:val="22"/>
        </w:rPr>
        <w:t>Impact of Mitochondrial Uncoupling on Immunometabolism in Metastatic Melanoma</w:t>
      </w:r>
      <w:r w:rsidRPr="00DA331A">
        <w:rPr>
          <w:rFonts w:ascii="Arial" w:hAnsi="Arial" w:cs="Arial"/>
          <w:sz w:val="22"/>
          <w:szCs w:val="22"/>
        </w:rPr>
        <w:t xml:space="preserve">,” </w:t>
      </w:r>
      <w:r w:rsidR="008A07CC" w:rsidRPr="00DA331A">
        <w:rPr>
          <w:rFonts w:ascii="Arial" w:hAnsi="Arial" w:cs="Arial"/>
          <w:sz w:val="22"/>
          <w:szCs w:val="22"/>
        </w:rPr>
        <w:t>11/</w:t>
      </w:r>
      <w:r w:rsidRPr="00DA331A">
        <w:rPr>
          <w:rFonts w:ascii="Arial" w:hAnsi="Arial" w:cs="Arial"/>
          <w:sz w:val="22"/>
          <w:szCs w:val="22"/>
        </w:rPr>
        <w:t>19-</w:t>
      </w:r>
      <w:r w:rsidR="008A07CC" w:rsidRPr="00DA331A">
        <w:rPr>
          <w:rFonts w:ascii="Arial" w:hAnsi="Arial" w:cs="Arial"/>
          <w:sz w:val="22"/>
          <w:szCs w:val="22"/>
        </w:rPr>
        <w:t>8/</w:t>
      </w:r>
      <w:r w:rsidRPr="00DA331A">
        <w:rPr>
          <w:rFonts w:ascii="Arial" w:hAnsi="Arial" w:cs="Arial"/>
          <w:sz w:val="22"/>
          <w:szCs w:val="22"/>
        </w:rPr>
        <w:t>20</w:t>
      </w:r>
    </w:p>
    <w:p w14:paraId="0849791B" w14:textId="0937C219" w:rsidR="00C04A92" w:rsidRPr="00DA331A" w:rsidRDefault="00C04A92" w:rsidP="008A07CC">
      <w:pPr>
        <w:ind w:left="1440" w:hanging="144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 xml:space="preserve">Yale Diabetes Research Center Pilot: “Therapeutic Utility of Insulin-Lowering Agents for Obesity-Driven Breast Cancer,” </w:t>
      </w:r>
      <w:r w:rsidR="008A07CC" w:rsidRPr="00DA331A">
        <w:rPr>
          <w:rFonts w:ascii="Arial" w:hAnsi="Arial" w:cs="Arial"/>
          <w:sz w:val="22"/>
          <w:szCs w:val="22"/>
        </w:rPr>
        <w:t>2/</w:t>
      </w:r>
      <w:r w:rsidRPr="00DA331A">
        <w:rPr>
          <w:rFonts w:ascii="Arial" w:hAnsi="Arial" w:cs="Arial"/>
          <w:sz w:val="22"/>
          <w:szCs w:val="22"/>
        </w:rPr>
        <w:t>19-</w:t>
      </w:r>
      <w:r w:rsidR="008A07CC" w:rsidRPr="00DA331A">
        <w:rPr>
          <w:rFonts w:ascii="Arial" w:hAnsi="Arial" w:cs="Arial"/>
          <w:sz w:val="22"/>
          <w:szCs w:val="22"/>
        </w:rPr>
        <w:t>1/</w:t>
      </w:r>
      <w:r w:rsidRPr="00DA331A">
        <w:rPr>
          <w:rFonts w:ascii="Arial" w:hAnsi="Arial" w:cs="Arial"/>
          <w:sz w:val="22"/>
          <w:szCs w:val="22"/>
        </w:rPr>
        <w:t>20</w:t>
      </w:r>
    </w:p>
    <w:p w14:paraId="7926F8B8" w14:textId="767B6F11" w:rsidR="006B1B3A" w:rsidRPr="00DA331A" w:rsidRDefault="006B1B3A" w:rsidP="008A07CC">
      <w:pPr>
        <w:ind w:left="1440" w:hanging="144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 xml:space="preserve">AstraZeneca investigator-initiated award: “Mechanism by which Dapagliflozin Induces Euglycemic Ketoacidosis in Rats,” </w:t>
      </w:r>
      <w:r w:rsidR="008A07CC" w:rsidRPr="00DA331A">
        <w:rPr>
          <w:rFonts w:ascii="Arial" w:hAnsi="Arial" w:cs="Arial"/>
          <w:sz w:val="22"/>
          <w:szCs w:val="22"/>
        </w:rPr>
        <w:t>9/</w:t>
      </w:r>
      <w:r w:rsidRPr="00DA331A">
        <w:rPr>
          <w:rFonts w:ascii="Arial" w:hAnsi="Arial" w:cs="Arial"/>
          <w:sz w:val="22"/>
          <w:szCs w:val="22"/>
        </w:rPr>
        <w:t>18-</w:t>
      </w:r>
      <w:r w:rsidR="008A07CC" w:rsidRPr="00DA331A">
        <w:rPr>
          <w:rFonts w:ascii="Arial" w:hAnsi="Arial" w:cs="Arial"/>
          <w:sz w:val="22"/>
          <w:szCs w:val="22"/>
        </w:rPr>
        <w:t>8/</w:t>
      </w:r>
      <w:proofErr w:type="gramStart"/>
      <w:r w:rsidRPr="00DA331A">
        <w:rPr>
          <w:rFonts w:ascii="Arial" w:hAnsi="Arial" w:cs="Arial"/>
          <w:sz w:val="22"/>
          <w:szCs w:val="22"/>
        </w:rPr>
        <w:t>19</w:t>
      </w:r>
      <w:proofErr w:type="gramEnd"/>
      <w:r w:rsidRPr="00DA331A">
        <w:rPr>
          <w:rFonts w:ascii="Arial" w:hAnsi="Arial" w:cs="Arial"/>
          <w:sz w:val="22"/>
          <w:szCs w:val="22"/>
        </w:rPr>
        <w:t xml:space="preserve"> </w:t>
      </w:r>
    </w:p>
    <w:p w14:paraId="256B873A" w14:textId="0A4C0EDC" w:rsidR="006B1B3A" w:rsidRPr="00DA331A" w:rsidRDefault="006B1B3A" w:rsidP="008A07CC">
      <w:pPr>
        <w:ind w:left="1440" w:hanging="144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 xml:space="preserve">Yale Cancer Innovation Award: “Prevention of Colon Adenocarcinoma by Liver-Targeted Mitochondrial Uncoupling,” </w:t>
      </w:r>
      <w:r w:rsidR="008A07CC" w:rsidRPr="00DA331A">
        <w:rPr>
          <w:rFonts w:ascii="Arial" w:hAnsi="Arial" w:cs="Arial"/>
          <w:sz w:val="22"/>
          <w:szCs w:val="22"/>
        </w:rPr>
        <w:t>11/</w:t>
      </w:r>
      <w:r w:rsidRPr="00DA331A">
        <w:rPr>
          <w:rFonts w:ascii="Arial" w:hAnsi="Arial" w:cs="Arial"/>
          <w:sz w:val="22"/>
          <w:szCs w:val="22"/>
        </w:rPr>
        <w:t>18-</w:t>
      </w:r>
      <w:r w:rsidR="008A07CC" w:rsidRPr="00DA331A">
        <w:rPr>
          <w:rFonts w:ascii="Arial" w:hAnsi="Arial" w:cs="Arial"/>
          <w:sz w:val="22"/>
          <w:szCs w:val="22"/>
        </w:rPr>
        <w:t>10/</w:t>
      </w:r>
      <w:r w:rsidRPr="00DA331A">
        <w:rPr>
          <w:rFonts w:ascii="Arial" w:hAnsi="Arial" w:cs="Arial"/>
          <w:sz w:val="22"/>
          <w:szCs w:val="22"/>
        </w:rPr>
        <w:t>19</w:t>
      </w:r>
    </w:p>
    <w:p w14:paraId="243FEB18" w14:textId="28171303" w:rsidR="006B1B3A" w:rsidRPr="00DA331A" w:rsidRDefault="006B1B3A" w:rsidP="008A07CC">
      <w:pPr>
        <w:adjustRightInd w:val="0"/>
        <w:ind w:left="1440" w:hanging="1440"/>
        <w:jc w:val="both"/>
        <w:rPr>
          <w:rFonts w:ascii="Arial" w:hAnsi="Arial" w:cs="Arial"/>
          <w:sz w:val="22"/>
          <w:szCs w:val="22"/>
        </w:rPr>
      </w:pPr>
      <w:r w:rsidRPr="00DA331A">
        <w:rPr>
          <w:rFonts w:ascii="Arial" w:hAnsi="Arial" w:cs="Arial"/>
          <w:sz w:val="22"/>
          <w:szCs w:val="22"/>
        </w:rPr>
        <w:t>PI</w:t>
      </w:r>
      <w:r w:rsidRPr="00DA331A">
        <w:rPr>
          <w:rFonts w:ascii="Arial" w:hAnsi="Arial" w:cs="Arial"/>
          <w:sz w:val="22"/>
          <w:szCs w:val="22"/>
        </w:rPr>
        <w:tab/>
        <w:t xml:space="preserve">Yale SPORE in Skin Cancer Career Enhancement Program: “Impact of Mitochondrial Uncoupling on Tumor Growth and Immune Cell Substrate Preference in Melanoma,” </w:t>
      </w:r>
      <w:r w:rsidR="008A07CC" w:rsidRPr="00DA331A">
        <w:rPr>
          <w:rFonts w:ascii="Arial" w:hAnsi="Arial" w:cs="Arial"/>
          <w:sz w:val="22"/>
          <w:szCs w:val="22"/>
        </w:rPr>
        <w:t>11/</w:t>
      </w:r>
      <w:r w:rsidRPr="00DA331A">
        <w:rPr>
          <w:rFonts w:ascii="Arial" w:hAnsi="Arial" w:cs="Arial"/>
          <w:sz w:val="22"/>
          <w:szCs w:val="22"/>
        </w:rPr>
        <w:t>18-</w:t>
      </w:r>
      <w:r w:rsidR="008A07CC" w:rsidRPr="00DA331A">
        <w:rPr>
          <w:rFonts w:ascii="Arial" w:hAnsi="Arial" w:cs="Arial"/>
          <w:sz w:val="22"/>
          <w:szCs w:val="22"/>
        </w:rPr>
        <w:t>8/</w:t>
      </w:r>
      <w:r w:rsidRPr="00DA331A">
        <w:rPr>
          <w:rFonts w:ascii="Arial" w:hAnsi="Arial" w:cs="Arial"/>
          <w:sz w:val="22"/>
          <w:szCs w:val="22"/>
        </w:rPr>
        <w:t>19</w:t>
      </w:r>
    </w:p>
    <w:p w14:paraId="1D2148B1" w14:textId="77777777" w:rsidR="00E4250D" w:rsidRPr="00DA331A" w:rsidRDefault="00E4250D" w:rsidP="00E4250D">
      <w:pPr>
        <w:ind w:left="1440" w:hanging="1440"/>
        <w:jc w:val="both"/>
        <w:rPr>
          <w:rFonts w:ascii="Arial" w:hAnsi="Arial" w:cs="Arial"/>
          <w:sz w:val="22"/>
          <w:szCs w:val="22"/>
        </w:rPr>
      </w:pPr>
      <w:r w:rsidRPr="00DA331A">
        <w:rPr>
          <w:rFonts w:ascii="Arial" w:hAnsi="Arial" w:cs="Arial"/>
          <w:sz w:val="22"/>
          <w:szCs w:val="22"/>
        </w:rPr>
        <w:t>Co-I</w:t>
      </w:r>
      <w:r w:rsidRPr="00DA331A">
        <w:rPr>
          <w:rFonts w:ascii="Arial" w:hAnsi="Arial" w:cs="Arial"/>
          <w:sz w:val="22"/>
          <w:szCs w:val="22"/>
        </w:rPr>
        <w:tab/>
        <w:t xml:space="preserve">Yale Diabetes Research Center Pilot: “Defining the Role of GDF15 in Hypoglycemia </w:t>
      </w:r>
      <w:proofErr w:type="spellStart"/>
      <w:r w:rsidRPr="00DA331A">
        <w:rPr>
          <w:rFonts w:ascii="Arial" w:hAnsi="Arial" w:cs="Arial"/>
          <w:sz w:val="22"/>
          <w:szCs w:val="22"/>
        </w:rPr>
        <w:t>Counterregulation</w:t>
      </w:r>
      <w:proofErr w:type="spellEnd"/>
      <w:r w:rsidRPr="00DA331A">
        <w:rPr>
          <w:rFonts w:ascii="Arial" w:hAnsi="Arial" w:cs="Arial"/>
          <w:sz w:val="22"/>
          <w:szCs w:val="22"/>
        </w:rPr>
        <w:t>,” 2/20-1/</w:t>
      </w:r>
      <w:proofErr w:type="gramStart"/>
      <w:r w:rsidRPr="00DA331A">
        <w:rPr>
          <w:rFonts w:ascii="Arial" w:hAnsi="Arial" w:cs="Arial"/>
          <w:sz w:val="22"/>
          <w:szCs w:val="22"/>
        </w:rPr>
        <w:t>22</w:t>
      </w:r>
      <w:proofErr w:type="gramEnd"/>
    </w:p>
    <w:p w14:paraId="3D8CD2CC" w14:textId="4B5A5CB6" w:rsidR="00710350" w:rsidRPr="00DA331A" w:rsidRDefault="00710350" w:rsidP="008A07CC">
      <w:pPr>
        <w:ind w:left="1440" w:hanging="1440"/>
        <w:jc w:val="both"/>
        <w:rPr>
          <w:rFonts w:ascii="Arial" w:hAnsi="Arial" w:cs="Arial"/>
          <w:sz w:val="22"/>
          <w:szCs w:val="22"/>
        </w:rPr>
      </w:pPr>
      <w:r w:rsidRPr="00DA331A">
        <w:rPr>
          <w:rFonts w:ascii="Arial" w:hAnsi="Arial" w:cs="Arial"/>
          <w:sz w:val="22"/>
          <w:szCs w:val="22"/>
        </w:rPr>
        <w:t>Co-PI</w:t>
      </w:r>
      <w:r w:rsidRPr="00DA331A">
        <w:rPr>
          <w:rFonts w:ascii="Arial" w:hAnsi="Arial" w:cs="Arial"/>
          <w:sz w:val="22"/>
          <w:szCs w:val="22"/>
        </w:rPr>
        <w:tab/>
      </w:r>
      <w:proofErr w:type="spellStart"/>
      <w:r w:rsidRPr="00DA331A">
        <w:rPr>
          <w:rFonts w:ascii="Arial" w:hAnsi="Arial" w:cs="Arial"/>
          <w:sz w:val="22"/>
          <w:szCs w:val="22"/>
        </w:rPr>
        <w:t>MICROMouse</w:t>
      </w:r>
      <w:proofErr w:type="spellEnd"/>
      <w:r w:rsidRPr="00DA331A">
        <w:rPr>
          <w:rFonts w:ascii="Arial" w:hAnsi="Arial" w:cs="Arial"/>
          <w:sz w:val="22"/>
          <w:szCs w:val="22"/>
        </w:rPr>
        <w:t xml:space="preserve"> Grant (subcontract from Augusta University): “Developing a stable isotope tracer method to measure key hepatic fluxes in mice,” </w:t>
      </w:r>
      <w:r w:rsidR="008A07CC" w:rsidRPr="00DA331A">
        <w:rPr>
          <w:rFonts w:ascii="Arial" w:hAnsi="Arial" w:cs="Arial"/>
          <w:sz w:val="22"/>
          <w:szCs w:val="22"/>
        </w:rPr>
        <w:t>1/</w:t>
      </w:r>
      <w:r w:rsidRPr="00DA331A">
        <w:rPr>
          <w:rFonts w:ascii="Arial" w:hAnsi="Arial" w:cs="Arial"/>
          <w:sz w:val="22"/>
          <w:szCs w:val="22"/>
        </w:rPr>
        <w:t>17-</w:t>
      </w:r>
      <w:r w:rsidR="008A07CC" w:rsidRPr="00DA331A">
        <w:rPr>
          <w:rFonts w:ascii="Arial" w:hAnsi="Arial" w:cs="Arial"/>
          <w:sz w:val="22"/>
          <w:szCs w:val="22"/>
        </w:rPr>
        <w:t>12/</w:t>
      </w:r>
      <w:proofErr w:type="gramStart"/>
      <w:r w:rsidRPr="00DA331A">
        <w:rPr>
          <w:rFonts w:ascii="Arial" w:hAnsi="Arial" w:cs="Arial"/>
          <w:sz w:val="22"/>
          <w:szCs w:val="22"/>
        </w:rPr>
        <w:t>17</w:t>
      </w:r>
      <w:proofErr w:type="gramEnd"/>
    </w:p>
    <w:p w14:paraId="38A4B401" w14:textId="685FD24F" w:rsidR="001E0014" w:rsidRPr="00633ADE" w:rsidRDefault="00297A14" w:rsidP="00A931D5">
      <w:pPr>
        <w:ind w:left="1440" w:hanging="1440"/>
        <w:jc w:val="both"/>
        <w:rPr>
          <w:rFonts w:ascii="Arial" w:hAnsi="Arial" w:cs="Arial"/>
          <w:sz w:val="22"/>
          <w:szCs w:val="22"/>
        </w:rPr>
      </w:pPr>
      <w:r w:rsidRPr="00DA331A">
        <w:rPr>
          <w:rFonts w:ascii="Arial" w:hAnsi="Arial" w:cs="Arial"/>
          <w:sz w:val="22"/>
          <w:szCs w:val="22"/>
        </w:rPr>
        <w:t xml:space="preserve">Trainee </w:t>
      </w:r>
      <w:r w:rsidR="00697B2E" w:rsidRPr="00DA331A">
        <w:rPr>
          <w:rFonts w:ascii="Arial" w:hAnsi="Arial" w:cs="Arial"/>
          <w:sz w:val="22"/>
          <w:szCs w:val="22"/>
        </w:rPr>
        <w:tab/>
      </w:r>
      <w:r w:rsidRPr="00DA331A">
        <w:rPr>
          <w:rFonts w:ascii="Arial" w:hAnsi="Arial" w:cs="Arial"/>
          <w:sz w:val="22"/>
          <w:szCs w:val="22"/>
        </w:rPr>
        <w:t xml:space="preserve">T32DK101019: “Yale Interdisciplinary Bioengineering Training Grant for Diabetes Research,” </w:t>
      </w:r>
      <w:r w:rsidR="008A07CC" w:rsidRPr="00DA331A">
        <w:rPr>
          <w:rFonts w:ascii="Arial" w:hAnsi="Arial" w:cs="Arial"/>
          <w:sz w:val="22"/>
          <w:szCs w:val="22"/>
        </w:rPr>
        <w:t>1/</w:t>
      </w:r>
      <w:r w:rsidRPr="00DA331A">
        <w:rPr>
          <w:rFonts w:ascii="Arial" w:hAnsi="Arial" w:cs="Arial"/>
          <w:sz w:val="22"/>
          <w:szCs w:val="22"/>
        </w:rPr>
        <w:t>14-</w:t>
      </w:r>
      <w:r w:rsidR="008A07CC" w:rsidRPr="00DA331A">
        <w:rPr>
          <w:rFonts w:ascii="Arial" w:hAnsi="Arial" w:cs="Arial"/>
          <w:sz w:val="22"/>
          <w:szCs w:val="22"/>
        </w:rPr>
        <w:t>12/</w:t>
      </w:r>
      <w:r w:rsidR="00593635" w:rsidRPr="00DA331A">
        <w:rPr>
          <w:rFonts w:ascii="Arial" w:hAnsi="Arial" w:cs="Arial"/>
          <w:sz w:val="22"/>
          <w:szCs w:val="22"/>
        </w:rPr>
        <w:t>16</w:t>
      </w:r>
    </w:p>
    <w:sectPr w:rsidR="001E0014" w:rsidRPr="00633ADE" w:rsidSect="00710350">
      <w:headerReference w:type="default" r:id="rId7"/>
      <w:pgSz w:w="12240" w:h="15840"/>
      <w:pgMar w:top="1080" w:right="1152" w:bottom="1080"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E7614" w14:textId="77777777" w:rsidR="00163E44" w:rsidRDefault="00163E44" w:rsidP="002420A6">
      <w:r>
        <w:separator/>
      </w:r>
    </w:p>
  </w:endnote>
  <w:endnote w:type="continuationSeparator" w:id="0">
    <w:p w14:paraId="54CC3ECD" w14:textId="77777777" w:rsidR="00163E44" w:rsidRDefault="00163E44" w:rsidP="00242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dvTTe45e47d2">
    <w:altName w:val="Cambria"/>
    <w:charset w:val="00"/>
    <w:family w:val="roman"/>
    <w:pitch w:val="default"/>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8C9EA" w14:textId="77777777" w:rsidR="00163E44" w:rsidRDefault="00163E44" w:rsidP="002420A6">
      <w:r>
        <w:separator/>
      </w:r>
    </w:p>
  </w:footnote>
  <w:footnote w:type="continuationSeparator" w:id="0">
    <w:p w14:paraId="72BDD04D" w14:textId="77777777" w:rsidR="00163E44" w:rsidRDefault="00163E44" w:rsidP="002420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ACD88" w14:textId="55C05DC9" w:rsidR="00710350" w:rsidRPr="00287166" w:rsidRDefault="00710350" w:rsidP="00710350">
    <w:pPr>
      <w:pStyle w:val="Header"/>
      <w:jc w:val="right"/>
      <w:rPr>
        <w:rFonts w:ascii="Arial" w:hAnsi="Arial" w:cs="Arial"/>
        <w:b/>
        <w:sz w:val="20"/>
        <w:szCs w:val="20"/>
      </w:rPr>
    </w:pPr>
    <w:r w:rsidRPr="00287166">
      <w:rPr>
        <w:rFonts w:ascii="Arial" w:hAnsi="Arial" w:cs="Arial"/>
        <w:b/>
        <w:sz w:val="20"/>
        <w:szCs w:val="20"/>
      </w:rPr>
      <w:t>Rachel Jamison Perry, Ph.D.</w:t>
    </w:r>
  </w:p>
  <w:p w14:paraId="6A23813B" w14:textId="6B931E72" w:rsidR="009159F9" w:rsidRPr="002420A6" w:rsidRDefault="009159F9" w:rsidP="002420A6">
    <w:pPr>
      <w:ind w:left="6480" w:firstLine="720"/>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C6BBB"/>
    <w:multiLevelType w:val="hybridMultilevel"/>
    <w:tmpl w:val="6652C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7A2886"/>
    <w:multiLevelType w:val="hybridMultilevel"/>
    <w:tmpl w:val="2F1A6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394C31"/>
    <w:multiLevelType w:val="hybridMultilevel"/>
    <w:tmpl w:val="130AC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890E20"/>
    <w:multiLevelType w:val="hybridMultilevel"/>
    <w:tmpl w:val="1C4A9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E62031"/>
    <w:multiLevelType w:val="hybridMultilevel"/>
    <w:tmpl w:val="4FA60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FC444E"/>
    <w:multiLevelType w:val="hybridMultilevel"/>
    <w:tmpl w:val="64546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139B2"/>
    <w:multiLevelType w:val="hybridMultilevel"/>
    <w:tmpl w:val="2E62CC18"/>
    <w:lvl w:ilvl="0" w:tplc="B4967A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19556F"/>
    <w:multiLevelType w:val="hybridMultilevel"/>
    <w:tmpl w:val="7F80C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A0159C"/>
    <w:multiLevelType w:val="hybridMultilevel"/>
    <w:tmpl w:val="DFD2251A"/>
    <w:lvl w:ilvl="0" w:tplc="0409000F">
      <w:start w:val="1"/>
      <w:numFmt w:val="decimal"/>
      <w:lvlText w:val="%1."/>
      <w:lvlJc w:val="left"/>
      <w:pPr>
        <w:ind w:left="3150" w:hanging="360"/>
      </w:pPr>
      <w:rPr>
        <w:rFonts w:hint="default"/>
      </w:rPr>
    </w:lvl>
    <w:lvl w:ilvl="1" w:tplc="04090019" w:tentative="1">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9" w15:restartNumberingAfterBreak="0">
    <w:nsid w:val="173A3CE7"/>
    <w:multiLevelType w:val="hybridMultilevel"/>
    <w:tmpl w:val="8ACAE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33389A"/>
    <w:multiLevelType w:val="hybridMultilevel"/>
    <w:tmpl w:val="5C127B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21A5E4D"/>
    <w:multiLevelType w:val="hybridMultilevel"/>
    <w:tmpl w:val="F9E803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755522"/>
    <w:multiLevelType w:val="hybridMultilevel"/>
    <w:tmpl w:val="0E7C0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5918EC"/>
    <w:multiLevelType w:val="hybridMultilevel"/>
    <w:tmpl w:val="1FA09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FB6AC3"/>
    <w:multiLevelType w:val="hybridMultilevel"/>
    <w:tmpl w:val="FD8C6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DE1292"/>
    <w:multiLevelType w:val="hybridMultilevel"/>
    <w:tmpl w:val="3E20CD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23877D2"/>
    <w:multiLevelType w:val="hybridMultilevel"/>
    <w:tmpl w:val="0D7EDA2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2985608"/>
    <w:multiLevelType w:val="hybridMultilevel"/>
    <w:tmpl w:val="68BC8E6A"/>
    <w:lvl w:ilvl="0" w:tplc="B4967A3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BF91DAA"/>
    <w:multiLevelType w:val="hybridMultilevel"/>
    <w:tmpl w:val="572ED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06A7E51"/>
    <w:multiLevelType w:val="hybridMultilevel"/>
    <w:tmpl w:val="8CDC6CE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62580B80"/>
    <w:multiLevelType w:val="hybridMultilevel"/>
    <w:tmpl w:val="35F449E4"/>
    <w:lvl w:ilvl="0" w:tplc="0409000F">
      <w:start w:val="2"/>
      <w:numFmt w:val="decimal"/>
      <w:lvlText w:val="%1."/>
      <w:lvlJc w:val="left"/>
      <w:pPr>
        <w:ind w:left="720" w:hanging="360"/>
      </w:pPr>
      <w:rPr>
        <w:rFonts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AE2A37"/>
    <w:multiLevelType w:val="hybridMultilevel"/>
    <w:tmpl w:val="8FA88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446205"/>
    <w:multiLevelType w:val="hybridMultilevel"/>
    <w:tmpl w:val="20769D90"/>
    <w:lvl w:ilvl="0" w:tplc="B4967A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2C10F0"/>
    <w:multiLevelType w:val="hybridMultilevel"/>
    <w:tmpl w:val="BBE00E3E"/>
    <w:lvl w:ilvl="0" w:tplc="0409000F">
      <w:start w:val="1"/>
      <w:numFmt w:val="decimal"/>
      <w:lvlText w:val="%1."/>
      <w:lvlJc w:val="left"/>
      <w:pPr>
        <w:ind w:left="720" w:hanging="360"/>
      </w:pPr>
      <w:rPr>
        <w:rFonts w:hint="default"/>
      </w:rPr>
    </w:lvl>
    <w:lvl w:ilvl="1" w:tplc="C1F8BB0E">
      <w:start w:val="1"/>
      <w:numFmt w:val="decimal"/>
      <w:lvlText w:val="%2."/>
      <w:lvlJc w:val="left"/>
      <w:pPr>
        <w:ind w:left="1440" w:hanging="360"/>
      </w:pPr>
      <w:rPr>
        <w:rFonts w:ascii="Arial" w:eastAsia="Times New Roman" w:hAnsi="Arial"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9042BC"/>
    <w:multiLevelType w:val="hybridMultilevel"/>
    <w:tmpl w:val="BD922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8078676">
    <w:abstractNumId w:val="12"/>
  </w:num>
  <w:num w:numId="2" w16cid:durableId="225649579">
    <w:abstractNumId w:val="7"/>
  </w:num>
  <w:num w:numId="3" w16cid:durableId="78528770">
    <w:abstractNumId w:val="9"/>
  </w:num>
  <w:num w:numId="4" w16cid:durableId="1363163432">
    <w:abstractNumId w:val="0"/>
  </w:num>
  <w:num w:numId="5" w16cid:durableId="483399094">
    <w:abstractNumId w:val="14"/>
  </w:num>
  <w:num w:numId="6" w16cid:durableId="427502379">
    <w:abstractNumId w:val="19"/>
  </w:num>
  <w:num w:numId="7" w16cid:durableId="2033215372">
    <w:abstractNumId w:val="13"/>
  </w:num>
  <w:num w:numId="8" w16cid:durableId="507598172">
    <w:abstractNumId w:val="18"/>
  </w:num>
  <w:num w:numId="9" w16cid:durableId="882206033">
    <w:abstractNumId w:val="5"/>
  </w:num>
  <w:num w:numId="10" w16cid:durableId="1677421055">
    <w:abstractNumId w:val="21"/>
  </w:num>
  <w:num w:numId="11" w16cid:durableId="630550731">
    <w:abstractNumId w:val="24"/>
  </w:num>
  <w:num w:numId="12" w16cid:durableId="651953462">
    <w:abstractNumId w:val="16"/>
  </w:num>
  <w:num w:numId="13" w16cid:durableId="680009045">
    <w:abstractNumId w:val="15"/>
  </w:num>
  <w:num w:numId="14" w16cid:durableId="372968527">
    <w:abstractNumId w:val="10"/>
  </w:num>
  <w:num w:numId="15" w16cid:durableId="862208905">
    <w:abstractNumId w:val="3"/>
  </w:num>
  <w:num w:numId="16" w16cid:durableId="1655183240">
    <w:abstractNumId w:val="4"/>
  </w:num>
  <w:num w:numId="17" w16cid:durableId="172034931">
    <w:abstractNumId w:val="2"/>
  </w:num>
  <w:num w:numId="18" w16cid:durableId="1378159961">
    <w:abstractNumId w:val="8"/>
  </w:num>
  <w:num w:numId="19" w16cid:durableId="1676835789">
    <w:abstractNumId w:val="23"/>
  </w:num>
  <w:num w:numId="20" w16cid:durableId="1568299315">
    <w:abstractNumId w:val="20"/>
  </w:num>
  <w:num w:numId="21" w16cid:durableId="1696734758">
    <w:abstractNumId w:val="22"/>
  </w:num>
  <w:num w:numId="22" w16cid:durableId="1084378253">
    <w:abstractNumId w:val="6"/>
  </w:num>
  <w:num w:numId="23" w16cid:durableId="429207823">
    <w:abstractNumId w:val="17"/>
  </w:num>
  <w:num w:numId="24" w16cid:durableId="1088843659">
    <w:abstractNumId w:val="11"/>
  </w:num>
  <w:num w:numId="25" w16cid:durableId="425544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0A6"/>
    <w:rsid w:val="000013F0"/>
    <w:rsid w:val="00002705"/>
    <w:rsid w:val="00007187"/>
    <w:rsid w:val="00011A21"/>
    <w:rsid w:val="00012F1F"/>
    <w:rsid w:val="00013D0B"/>
    <w:rsid w:val="000174C6"/>
    <w:rsid w:val="00025D3B"/>
    <w:rsid w:val="00027E8C"/>
    <w:rsid w:val="00033083"/>
    <w:rsid w:val="00035C85"/>
    <w:rsid w:val="00036FA9"/>
    <w:rsid w:val="00040B74"/>
    <w:rsid w:val="00043510"/>
    <w:rsid w:val="000474BD"/>
    <w:rsid w:val="00047A39"/>
    <w:rsid w:val="00051070"/>
    <w:rsid w:val="0005496F"/>
    <w:rsid w:val="00056FD8"/>
    <w:rsid w:val="000576B6"/>
    <w:rsid w:val="00057751"/>
    <w:rsid w:val="00057860"/>
    <w:rsid w:val="00057AF5"/>
    <w:rsid w:val="00066070"/>
    <w:rsid w:val="0006691C"/>
    <w:rsid w:val="00073B48"/>
    <w:rsid w:val="000743E3"/>
    <w:rsid w:val="00074E17"/>
    <w:rsid w:val="0008142A"/>
    <w:rsid w:val="00083CA1"/>
    <w:rsid w:val="00084613"/>
    <w:rsid w:val="00086294"/>
    <w:rsid w:val="000935E8"/>
    <w:rsid w:val="00094ADD"/>
    <w:rsid w:val="00094DAD"/>
    <w:rsid w:val="0009643E"/>
    <w:rsid w:val="00096F01"/>
    <w:rsid w:val="000A05CB"/>
    <w:rsid w:val="000A1ED8"/>
    <w:rsid w:val="000A1FB8"/>
    <w:rsid w:val="000A2629"/>
    <w:rsid w:val="000A3DE3"/>
    <w:rsid w:val="000A6207"/>
    <w:rsid w:val="000A6804"/>
    <w:rsid w:val="000B0EFB"/>
    <w:rsid w:val="000B1D8B"/>
    <w:rsid w:val="000B2B22"/>
    <w:rsid w:val="000B380A"/>
    <w:rsid w:val="000B49B6"/>
    <w:rsid w:val="000B5669"/>
    <w:rsid w:val="000B772E"/>
    <w:rsid w:val="000B7B4F"/>
    <w:rsid w:val="000C67FE"/>
    <w:rsid w:val="000C6842"/>
    <w:rsid w:val="000D0EAC"/>
    <w:rsid w:val="000E20B5"/>
    <w:rsid w:val="000E3A4E"/>
    <w:rsid w:val="000E55C3"/>
    <w:rsid w:val="000E578B"/>
    <w:rsid w:val="000F0B01"/>
    <w:rsid w:val="000F16E0"/>
    <w:rsid w:val="000F4882"/>
    <w:rsid w:val="000F64E5"/>
    <w:rsid w:val="000F6880"/>
    <w:rsid w:val="000F7CF9"/>
    <w:rsid w:val="00100992"/>
    <w:rsid w:val="001022DB"/>
    <w:rsid w:val="00105FFD"/>
    <w:rsid w:val="00107F30"/>
    <w:rsid w:val="001112EF"/>
    <w:rsid w:val="00121D19"/>
    <w:rsid w:val="00122815"/>
    <w:rsid w:val="001238BA"/>
    <w:rsid w:val="001276CB"/>
    <w:rsid w:val="00132AED"/>
    <w:rsid w:val="0013422F"/>
    <w:rsid w:val="001344BB"/>
    <w:rsid w:val="00136EF8"/>
    <w:rsid w:val="001372A6"/>
    <w:rsid w:val="00147535"/>
    <w:rsid w:val="0015181B"/>
    <w:rsid w:val="00160A87"/>
    <w:rsid w:val="00163DCC"/>
    <w:rsid w:val="00163E44"/>
    <w:rsid w:val="001663E8"/>
    <w:rsid w:val="00167198"/>
    <w:rsid w:val="0017460A"/>
    <w:rsid w:val="00182B68"/>
    <w:rsid w:val="001859C6"/>
    <w:rsid w:val="001873BD"/>
    <w:rsid w:val="001913A9"/>
    <w:rsid w:val="00192A80"/>
    <w:rsid w:val="001934B5"/>
    <w:rsid w:val="0019553D"/>
    <w:rsid w:val="001975A1"/>
    <w:rsid w:val="00197F82"/>
    <w:rsid w:val="001A317F"/>
    <w:rsid w:val="001A516D"/>
    <w:rsid w:val="001A60EF"/>
    <w:rsid w:val="001A6551"/>
    <w:rsid w:val="001A7CD4"/>
    <w:rsid w:val="001B27D6"/>
    <w:rsid w:val="001B2A46"/>
    <w:rsid w:val="001B52C3"/>
    <w:rsid w:val="001B68B7"/>
    <w:rsid w:val="001C4C7E"/>
    <w:rsid w:val="001C5D75"/>
    <w:rsid w:val="001D23F7"/>
    <w:rsid w:val="001D2FB7"/>
    <w:rsid w:val="001D761A"/>
    <w:rsid w:val="001E0014"/>
    <w:rsid w:val="001E0C8C"/>
    <w:rsid w:val="001E1BEB"/>
    <w:rsid w:val="001E1C95"/>
    <w:rsid w:val="001E5017"/>
    <w:rsid w:val="001E54D6"/>
    <w:rsid w:val="001F117B"/>
    <w:rsid w:val="001F3747"/>
    <w:rsid w:val="001F60A0"/>
    <w:rsid w:val="001F6E41"/>
    <w:rsid w:val="001F7D94"/>
    <w:rsid w:val="00201373"/>
    <w:rsid w:val="00201B5F"/>
    <w:rsid w:val="00202DE0"/>
    <w:rsid w:val="002064BF"/>
    <w:rsid w:val="00211198"/>
    <w:rsid w:val="00211DBC"/>
    <w:rsid w:val="00214FC9"/>
    <w:rsid w:val="00223C91"/>
    <w:rsid w:val="0022448C"/>
    <w:rsid w:val="00227DAF"/>
    <w:rsid w:val="002358AF"/>
    <w:rsid w:val="00235C58"/>
    <w:rsid w:val="00237FA4"/>
    <w:rsid w:val="002419F2"/>
    <w:rsid w:val="002420A6"/>
    <w:rsid w:val="0024798C"/>
    <w:rsid w:val="002607F1"/>
    <w:rsid w:val="00260C98"/>
    <w:rsid w:val="00261BF6"/>
    <w:rsid w:val="00262286"/>
    <w:rsid w:val="00262381"/>
    <w:rsid w:val="002722EA"/>
    <w:rsid w:val="0027296B"/>
    <w:rsid w:val="0027303F"/>
    <w:rsid w:val="0027305E"/>
    <w:rsid w:val="002753FD"/>
    <w:rsid w:val="002762CA"/>
    <w:rsid w:val="00280922"/>
    <w:rsid w:val="00281388"/>
    <w:rsid w:val="002829E7"/>
    <w:rsid w:val="002837C5"/>
    <w:rsid w:val="0028453E"/>
    <w:rsid w:val="00285F92"/>
    <w:rsid w:val="00286C14"/>
    <w:rsid w:val="00287166"/>
    <w:rsid w:val="002916AA"/>
    <w:rsid w:val="00297A14"/>
    <w:rsid w:val="002A5403"/>
    <w:rsid w:val="002B344D"/>
    <w:rsid w:val="002B3707"/>
    <w:rsid w:val="002B52C6"/>
    <w:rsid w:val="002B6867"/>
    <w:rsid w:val="002C0951"/>
    <w:rsid w:val="002C0AFC"/>
    <w:rsid w:val="002C1170"/>
    <w:rsid w:val="002C3991"/>
    <w:rsid w:val="002C3CB3"/>
    <w:rsid w:val="002D0411"/>
    <w:rsid w:val="002D0A26"/>
    <w:rsid w:val="002D479E"/>
    <w:rsid w:val="002D5459"/>
    <w:rsid w:val="002D76A9"/>
    <w:rsid w:val="002E50A3"/>
    <w:rsid w:val="002E50DA"/>
    <w:rsid w:val="002F1B80"/>
    <w:rsid w:val="002F20ED"/>
    <w:rsid w:val="002F3FCA"/>
    <w:rsid w:val="002F7292"/>
    <w:rsid w:val="002F77D9"/>
    <w:rsid w:val="00301974"/>
    <w:rsid w:val="00302863"/>
    <w:rsid w:val="0030364F"/>
    <w:rsid w:val="003125EB"/>
    <w:rsid w:val="00321C46"/>
    <w:rsid w:val="00322FE1"/>
    <w:rsid w:val="0032334C"/>
    <w:rsid w:val="00330C12"/>
    <w:rsid w:val="00330E0C"/>
    <w:rsid w:val="003318D0"/>
    <w:rsid w:val="00335A51"/>
    <w:rsid w:val="00335C9E"/>
    <w:rsid w:val="003430B8"/>
    <w:rsid w:val="00343490"/>
    <w:rsid w:val="00346435"/>
    <w:rsid w:val="0035015F"/>
    <w:rsid w:val="003508F4"/>
    <w:rsid w:val="00350A05"/>
    <w:rsid w:val="00351490"/>
    <w:rsid w:val="00352047"/>
    <w:rsid w:val="00360122"/>
    <w:rsid w:val="0036043D"/>
    <w:rsid w:val="003616D1"/>
    <w:rsid w:val="003641AF"/>
    <w:rsid w:val="00365CE4"/>
    <w:rsid w:val="00366A44"/>
    <w:rsid w:val="003675C2"/>
    <w:rsid w:val="003714AF"/>
    <w:rsid w:val="00377CFE"/>
    <w:rsid w:val="00377F7F"/>
    <w:rsid w:val="00381784"/>
    <w:rsid w:val="00381D6D"/>
    <w:rsid w:val="00382D0E"/>
    <w:rsid w:val="003842EF"/>
    <w:rsid w:val="00385F4E"/>
    <w:rsid w:val="00386033"/>
    <w:rsid w:val="0039065C"/>
    <w:rsid w:val="00390852"/>
    <w:rsid w:val="00391EFD"/>
    <w:rsid w:val="00392829"/>
    <w:rsid w:val="003931C2"/>
    <w:rsid w:val="003A1F39"/>
    <w:rsid w:val="003A3A1E"/>
    <w:rsid w:val="003A3EDB"/>
    <w:rsid w:val="003B0428"/>
    <w:rsid w:val="003B0F52"/>
    <w:rsid w:val="003B22E1"/>
    <w:rsid w:val="003B5B99"/>
    <w:rsid w:val="003B5C7D"/>
    <w:rsid w:val="003B688A"/>
    <w:rsid w:val="003C0FAF"/>
    <w:rsid w:val="003C2914"/>
    <w:rsid w:val="003C70F6"/>
    <w:rsid w:val="003D7566"/>
    <w:rsid w:val="003E0B4F"/>
    <w:rsid w:val="003E198B"/>
    <w:rsid w:val="003E1BCF"/>
    <w:rsid w:val="003E1C4C"/>
    <w:rsid w:val="003E4C43"/>
    <w:rsid w:val="003E65AB"/>
    <w:rsid w:val="003F0262"/>
    <w:rsid w:val="003F0E05"/>
    <w:rsid w:val="003F2E8E"/>
    <w:rsid w:val="003F4CC6"/>
    <w:rsid w:val="003F67C0"/>
    <w:rsid w:val="003F68FC"/>
    <w:rsid w:val="003F6C96"/>
    <w:rsid w:val="003F7100"/>
    <w:rsid w:val="003F76C4"/>
    <w:rsid w:val="0040023D"/>
    <w:rsid w:val="0040186F"/>
    <w:rsid w:val="00402C18"/>
    <w:rsid w:val="00403BC0"/>
    <w:rsid w:val="00405282"/>
    <w:rsid w:val="00407C2E"/>
    <w:rsid w:val="00413801"/>
    <w:rsid w:val="00417892"/>
    <w:rsid w:val="004274EB"/>
    <w:rsid w:val="00427CD7"/>
    <w:rsid w:val="0043002F"/>
    <w:rsid w:val="00430A70"/>
    <w:rsid w:val="004317FA"/>
    <w:rsid w:val="00434E8C"/>
    <w:rsid w:val="00436D09"/>
    <w:rsid w:val="00437DA3"/>
    <w:rsid w:val="00440454"/>
    <w:rsid w:val="00445748"/>
    <w:rsid w:val="00445F3B"/>
    <w:rsid w:val="00451F61"/>
    <w:rsid w:val="004521CC"/>
    <w:rsid w:val="00454CB6"/>
    <w:rsid w:val="00454FDE"/>
    <w:rsid w:val="0046619D"/>
    <w:rsid w:val="0046706F"/>
    <w:rsid w:val="004676A0"/>
    <w:rsid w:val="00467DAE"/>
    <w:rsid w:val="004702FD"/>
    <w:rsid w:val="004706C8"/>
    <w:rsid w:val="004754E1"/>
    <w:rsid w:val="004763F3"/>
    <w:rsid w:val="00480791"/>
    <w:rsid w:val="00483913"/>
    <w:rsid w:val="00484BAB"/>
    <w:rsid w:val="004858CA"/>
    <w:rsid w:val="00486592"/>
    <w:rsid w:val="0049537B"/>
    <w:rsid w:val="00495486"/>
    <w:rsid w:val="004A0A6F"/>
    <w:rsid w:val="004A0FA7"/>
    <w:rsid w:val="004A7EB3"/>
    <w:rsid w:val="004B134F"/>
    <w:rsid w:val="004B34DF"/>
    <w:rsid w:val="004B5A4E"/>
    <w:rsid w:val="004C0A84"/>
    <w:rsid w:val="004C11A4"/>
    <w:rsid w:val="004C1FCE"/>
    <w:rsid w:val="004C27C5"/>
    <w:rsid w:val="004C46D7"/>
    <w:rsid w:val="004C63C4"/>
    <w:rsid w:val="004D3879"/>
    <w:rsid w:val="004D56A1"/>
    <w:rsid w:val="004E1BE5"/>
    <w:rsid w:val="004E6A9C"/>
    <w:rsid w:val="004E721E"/>
    <w:rsid w:val="004F19E2"/>
    <w:rsid w:val="004F4C8D"/>
    <w:rsid w:val="004F4DC9"/>
    <w:rsid w:val="0050796F"/>
    <w:rsid w:val="005106AF"/>
    <w:rsid w:val="00515DD7"/>
    <w:rsid w:val="00520C37"/>
    <w:rsid w:val="005217FD"/>
    <w:rsid w:val="00521EB2"/>
    <w:rsid w:val="00524CE1"/>
    <w:rsid w:val="0052673B"/>
    <w:rsid w:val="00526E85"/>
    <w:rsid w:val="0052715E"/>
    <w:rsid w:val="00530CF0"/>
    <w:rsid w:val="0053292B"/>
    <w:rsid w:val="00533849"/>
    <w:rsid w:val="0053430A"/>
    <w:rsid w:val="00537E0B"/>
    <w:rsid w:val="005443CC"/>
    <w:rsid w:val="00545A8B"/>
    <w:rsid w:val="0055041F"/>
    <w:rsid w:val="00551B3B"/>
    <w:rsid w:val="00551BFE"/>
    <w:rsid w:val="00552B3A"/>
    <w:rsid w:val="00556170"/>
    <w:rsid w:val="00562B17"/>
    <w:rsid w:val="00563BBC"/>
    <w:rsid w:val="005643FC"/>
    <w:rsid w:val="00573E57"/>
    <w:rsid w:val="00575C49"/>
    <w:rsid w:val="005763CF"/>
    <w:rsid w:val="0057642F"/>
    <w:rsid w:val="00576EE9"/>
    <w:rsid w:val="00577850"/>
    <w:rsid w:val="00580A0D"/>
    <w:rsid w:val="00582107"/>
    <w:rsid w:val="00584ECD"/>
    <w:rsid w:val="00585C3E"/>
    <w:rsid w:val="00586D31"/>
    <w:rsid w:val="00591386"/>
    <w:rsid w:val="0059345A"/>
    <w:rsid w:val="00593635"/>
    <w:rsid w:val="005975D7"/>
    <w:rsid w:val="005A53E3"/>
    <w:rsid w:val="005A69D1"/>
    <w:rsid w:val="005A7E4F"/>
    <w:rsid w:val="005B1502"/>
    <w:rsid w:val="005B1883"/>
    <w:rsid w:val="005B49B3"/>
    <w:rsid w:val="005B5CEC"/>
    <w:rsid w:val="005B7EE2"/>
    <w:rsid w:val="005C5310"/>
    <w:rsid w:val="005C5568"/>
    <w:rsid w:val="005C60EF"/>
    <w:rsid w:val="005C62D0"/>
    <w:rsid w:val="005D025B"/>
    <w:rsid w:val="005D059D"/>
    <w:rsid w:val="005D1CDB"/>
    <w:rsid w:val="005D2DFC"/>
    <w:rsid w:val="005D3F84"/>
    <w:rsid w:val="005D4725"/>
    <w:rsid w:val="005D7614"/>
    <w:rsid w:val="005E2DD4"/>
    <w:rsid w:val="005E4DCA"/>
    <w:rsid w:val="005E786F"/>
    <w:rsid w:val="005F1C13"/>
    <w:rsid w:val="005F6824"/>
    <w:rsid w:val="005F6FA1"/>
    <w:rsid w:val="00602681"/>
    <w:rsid w:val="00606399"/>
    <w:rsid w:val="00607059"/>
    <w:rsid w:val="00610C1C"/>
    <w:rsid w:val="00621E66"/>
    <w:rsid w:val="006250B4"/>
    <w:rsid w:val="00630AFC"/>
    <w:rsid w:val="0063100A"/>
    <w:rsid w:val="0063147C"/>
    <w:rsid w:val="00633ADE"/>
    <w:rsid w:val="00636AE4"/>
    <w:rsid w:val="00637BDE"/>
    <w:rsid w:val="00642AED"/>
    <w:rsid w:val="00643CF3"/>
    <w:rsid w:val="00644B29"/>
    <w:rsid w:val="006469C7"/>
    <w:rsid w:val="00646FE5"/>
    <w:rsid w:val="00650960"/>
    <w:rsid w:val="0065264B"/>
    <w:rsid w:val="00652942"/>
    <w:rsid w:val="00654D9F"/>
    <w:rsid w:val="0066106A"/>
    <w:rsid w:val="00666916"/>
    <w:rsid w:val="0066763D"/>
    <w:rsid w:val="00667BE6"/>
    <w:rsid w:val="00670CEB"/>
    <w:rsid w:val="00672EC8"/>
    <w:rsid w:val="00685A2C"/>
    <w:rsid w:val="00686714"/>
    <w:rsid w:val="006874B9"/>
    <w:rsid w:val="00687ED9"/>
    <w:rsid w:val="00690430"/>
    <w:rsid w:val="0069147F"/>
    <w:rsid w:val="006927A0"/>
    <w:rsid w:val="0069704B"/>
    <w:rsid w:val="00697383"/>
    <w:rsid w:val="006977D9"/>
    <w:rsid w:val="00697B2E"/>
    <w:rsid w:val="006A3EE6"/>
    <w:rsid w:val="006A4461"/>
    <w:rsid w:val="006A545C"/>
    <w:rsid w:val="006A6992"/>
    <w:rsid w:val="006A7EFC"/>
    <w:rsid w:val="006B1B3A"/>
    <w:rsid w:val="006B6DC1"/>
    <w:rsid w:val="006C002B"/>
    <w:rsid w:val="006C083E"/>
    <w:rsid w:val="006C4A27"/>
    <w:rsid w:val="006D1794"/>
    <w:rsid w:val="006D2C78"/>
    <w:rsid w:val="006D2D57"/>
    <w:rsid w:val="006D6B8B"/>
    <w:rsid w:val="006E0C95"/>
    <w:rsid w:val="006E3829"/>
    <w:rsid w:val="006E40D6"/>
    <w:rsid w:val="006E4E9C"/>
    <w:rsid w:val="006E5E41"/>
    <w:rsid w:val="006E6988"/>
    <w:rsid w:val="006E7DEA"/>
    <w:rsid w:val="006F325A"/>
    <w:rsid w:val="006F3893"/>
    <w:rsid w:val="006F6B7E"/>
    <w:rsid w:val="006F7B7B"/>
    <w:rsid w:val="0070289E"/>
    <w:rsid w:val="00703CCB"/>
    <w:rsid w:val="00710350"/>
    <w:rsid w:val="007112CE"/>
    <w:rsid w:val="007129D2"/>
    <w:rsid w:val="007142B2"/>
    <w:rsid w:val="00714777"/>
    <w:rsid w:val="007149DA"/>
    <w:rsid w:val="00716B83"/>
    <w:rsid w:val="007200D5"/>
    <w:rsid w:val="00725F1D"/>
    <w:rsid w:val="00725F97"/>
    <w:rsid w:val="00726492"/>
    <w:rsid w:val="00727ABF"/>
    <w:rsid w:val="00730A1E"/>
    <w:rsid w:val="007327DE"/>
    <w:rsid w:val="007344AB"/>
    <w:rsid w:val="00734B1E"/>
    <w:rsid w:val="00740872"/>
    <w:rsid w:val="00747375"/>
    <w:rsid w:val="00752FDD"/>
    <w:rsid w:val="0075329D"/>
    <w:rsid w:val="00761A7B"/>
    <w:rsid w:val="00766F8A"/>
    <w:rsid w:val="007671F1"/>
    <w:rsid w:val="00770154"/>
    <w:rsid w:val="00777C9E"/>
    <w:rsid w:val="00786DA6"/>
    <w:rsid w:val="00786FE5"/>
    <w:rsid w:val="0078746F"/>
    <w:rsid w:val="00787D66"/>
    <w:rsid w:val="00796D87"/>
    <w:rsid w:val="007A2BBD"/>
    <w:rsid w:val="007A4853"/>
    <w:rsid w:val="007A6643"/>
    <w:rsid w:val="007B1D3B"/>
    <w:rsid w:val="007B3264"/>
    <w:rsid w:val="007B6C3E"/>
    <w:rsid w:val="007C4FE3"/>
    <w:rsid w:val="007C5111"/>
    <w:rsid w:val="007C6BB3"/>
    <w:rsid w:val="007C734A"/>
    <w:rsid w:val="007D2308"/>
    <w:rsid w:val="007E0836"/>
    <w:rsid w:val="007E0F76"/>
    <w:rsid w:val="007E2290"/>
    <w:rsid w:val="007E2F7B"/>
    <w:rsid w:val="007E304A"/>
    <w:rsid w:val="007E4F43"/>
    <w:rsid w:val="007E679A"/>
    <w:rsid w:val="007E7052"/>
    <w:rsid w:val="007F2CF6"/>
    <w:rsid w:val="007F318D"/>
    <w:rsid w:val="007F46C0"/>
    <w:rsid w:val="008002D0"/>
    <w:rsid w:val="008005D6"/>
    <w:rsid w:val="00801438"/>
    <w:rsid w:val="00802352"/>
    <w:rsid w:val="00804DC7"/>
    <w:rsid w:val="008117D5"/>
    <w:rsid w:val="0081474D"/>
    <w:rsid w:val="008152DD"/>
    <w:rsid w:val="00815938"/>
    <w:rsid w:val="008233AD"/>
    <w:rsid w:val="008238D8"/>
    <w:rsid w:val="00825733"/>
    <w:rsid w:val="0083048A"/>
    <w:rsid w:val="008308B8"/>
    <w:rsid w:val="008353F8"/>
    <w:rsid w:val="00841A7E"/>
    <w:rsid w:val="008455C6"/>
    <w:rsid w:val="0084793D"/>
    <w:rsid w:val="008516E9"/>
    <w:rsid w:val="00851A40"/>
    <w:rsid w:val="008553FC"/>
    <w:rsid w:val="008565B8"/>
    <w:rsid w:val="00856DF8"/>
    <w:rsid w:val="00857A13"/>
    <w:rsid w:val="0086058A"/>
    <w:rsid w:val="0086122B"/>
    <w:rsid w:val="008614F9"/>
    <w:rsid w:val="00861E6B"/>
    <w:rsid w:val="00867C6C"/>
    <w:rsid w:val="00874108"/>
    <w:rsid w:val="00880F70"/>
    <w:rsid w:val="00883147"/>
    <w:rsid w:val="00883F38"/>
    <w:rsid w:val="00885424"/>
    <w:rsid w:val="00885E19"/>
    <w:rsid w:val="008905D7"/>
    <w:rsid w:val="0089141D"/>
    <w:rsid w:val="00893768"/>
    <w:rsid w:val="00896001"/>
    <w:rsid w:val="008A07CC"/>
    <w:rsid w:val="008A7844"/>
    <w:rsid w:val="008C1ECF"/>
    <w:rsid w:val="008C20BF"/>
    <w:rsid w:val="008C3077"/>
    <w:rsid w:val="008C6647"/>
    <w:rsid w:val="008D0F02"/>
    <w:rsid w:val="008D3458"/>
    <w:rsid w:val="008D4360"/>
    <w:rsid w:val="008D554E"/>
    <w:rsid w:val="008D57DB"/>
    <w:rsid w:val="008E05E2"/>
    <w:rsid w:val="008E2DC9"/>
    <w:rsid w:val="008E4B55"/>
    <w:rsid w:val="008E4C45"/>
    <w:rsid w:val="008E6C99"/>
    <w:rsid w:val="008F061D"/>
    <w:rsid w:val="008F5298"/>
    <w:rsid w:val="008F56D6"/>
    <w:rsid w:val="009054F9"/>
    <w:rsid w:val="00905E6F"/>
    <w:rsid w:val="00910B83"/>
    <w:rsid w:val="00910DE6"/>
    <w:rsid w:val="00911EF5"/>
    <w:rsid w:val="009126EC"/>
    <w:rsid w:val="009152D8"/>
    <w:rsid w:val="009159F9"/>
    <w:rsid w:val="009212BB"/>
    <w:rsid w:val="00921920"/>
    <w:rsid w:val="00921F44"/>
    <w:rsid w:val="0092572E"/>
    <w:rsid w:val="00933FAE"/>
    <w:rsid w:val="00934052"/>
    <w:rsid w:val="00942EFF"/>
    <w:rsid w:val="00945C04"/>
    <w:rsid w:val="009509A6"/>
    <w:rsid w:val="00955CF0"/>
    <w:rsid w:val="00963E88"/>
    <w:rsid w:val="00972505"/>
    <w:rsid w:val="009748F3"/>
    <w:rsid w:val="00975C07"/>
    <w:rsid w:val="00977151"/>
    <w:rsid w:val="00982CFF"/>
    <w:rsid w:val="00984DE7"/>
    <w:rsid w:val="009860ED"/>
    <w:rsid w:val="009866F4"/>
    <w:rsid w:val="009869F7"/>
    <w:rsid w:val="00986C5B"/>
    <w:rsid w:val="00991308"/>
    <w:rsid w:val="00991E42"/>
    <w:rsid w:val="0099316B"/>
    <w:rsid w:val="00997B4E"/>
    <w:rsid w:val="00997E42"/>
    <w:rsid w:val="009A39F1"/>
    <w:rsid w:val="009A3A73"/>
    <w:rsid w:val="009A49B4"/>
    <w:rsid w:val="009A610E"/>
    <w:rsid w:val="009B0BDD"/>
    <w:rsid w:val="009B3509"/>
    <w:rsid w:val="009C1335"/>
    <w:rsid w:val="009C676B"/>
    <w:rsid w:val="009D068B"/>
    <w:rsid w:val="009D0CFE"/>
    <w:rsid w:val="009D1A04"/>
    <w:rsid w:val="009D3310"/>
    <w:rsid w:val="009E27A7"/>
    <w:rsid w:val="009E3EFD"/>
    <w:rsid w:val="009E4754"/>
    <w:rsid w:val="009E5854"/>
    <w:rsid w:val="009E7288"/>
    <w:rsid w:val="009F4133"/>
    <w:rsid w:val="009F525E"/>
    <w:rsid w:val="00A01F83"/>
    <w:rsid w:val="00A0259E"/>
    <w:rsid w:val="00A04A51"/>
    <w:rsid w:val="00A070CE"/>
    <w:rsid w:val="00A1043A"/>
    <w:rsid w:val="00A135D9"/>
    <w:rsid w:val="00A14FA9"/>
    <w:rsid w:val="00A15EB3"/>
    <w:rsid w:val="00A15FA2"/>
    <w:rsid w:val="00A162EB"/>
    <w:rsid w:val="00A23DEF"/>
    <w:rsid w:val="00A270C7"/>
    <w:rsid w:val="00A31B38"/>
    <w:rsid w:val="00A3260B"/>
    <w:rsid w:val="00A40E96"/>
    <w:rsid w:val="00A41CE3"/>
    <w:rsid w:val="00A4612C"/>
    <w:rsid w:val="00A47814"/>
    <w:rsid w:val="00A47DD8"/>
    <w:rsid w:val="00A50488"/>
    <w:rsid w:val="00A54D0F"/>
    <w:rsid w:val="00A57F9C"/>
    <w:rsid w:val="00A67754"/>
    <w:rsid w:val="00A678D2"/>
    <w:rsid w:val="00A73EBF"/>
    <w:rsid w:val="00A74C0A"/>
    <w:rsid w:val="00A74FCF"/>
    <w:rsid w:val="00A75F08"/>
    <w:rsid w:val="00A7658B"/>
    <w:rsid w:val="00A76E3C"/>
    <w:rsid w:val="00A778FB"/>
    <w:rsid w:val="00A81363"/>
    <w:rsid w:val="00A9158D"/>
    <w:rsid w:val="00A929FF"/>
    <w:rsid w:val="00A931D5"/>
    <w:rsid w:val="00AA0A43"/>
    <w:rsid w:val="00AA1D56"/>
    <w:rsid w:val="00AA4842"/>
    <w:rsid w:val="00AB278C"/>
    <w:rsid w:val="00AB3B0C"/>
    <w:rsid w:val="00AB4791"/>
    <w:rsid w:val="00AC0337"/>
    <w:rsid w:val="00AC056C"/>
    <w:rsid w:val="00AC386E"/>
    <w:rsid w:val="00AC4199"/>
    <w:rsid w:val="00AE03BF"/>
    <w:rsid w:val="00AE0C54"/>
    <w:rsid w:val="00AE41D2"/>
    <w:rsid w:val="00AF4F1F"/>
    <w:rsid w:val="00AF5852"/>
    <w:rsid w:val="00AF5F3C"/>
    <w:rsid w:val="00AF7FB3"/>
    <w:rsid w:val="00B038EB"/>
    <w:rsid w:val="00B13C98"/>
    <w:rsid w:val="00B142DD"/>
    <w:rsid w:val="00B15BFC"/>
    <w:rsid w:val="00B17163"/>
    <w:rsid w:val="00B208BA"/>
    <w:rsid w:val="00B22BF1"/>
    <w:rsid w:val="00B243D7"/>
    <w:rsid w:val="00B250A4"/>
    <w:rsid w:val="00B311B4"/>
    <w:rsid w:val="00B31209"/>
    <w:rsid w:val="00B46622"/>
    <w:rsid w:val="00B47666"/>
    <w:rsid w:val="00B526A2"/>
    <w:rsid w:val="00B53DCD"/>
    <w:rsid w:val="00B54F22"/>
    <w:rsid w:val="00B567F0"/>
    <w:rsid w:val="00B606BC"/>
    <w:rsid w:val="00B607F6"/>
    <w:rsid w:val="00B63E0E"/>
    <w:rsid w:val="00B72373"/>
    <w:rsid w:val="00B7391D"/>
    <w:rsid w:val="00B740E0"/>
    <w:rsid w:val="00B75D19"/>
    <w:rsid w:val="00B77D96"/>
    <w:rsid w:val="00B803A7"/>
    <w:rsid w:val="00B810B9"/>
    <w:rsid w:val="00B82CE4"/>
    <w:rsid w:val="00B84E2C"/>
    <w:rsid w:val="00B8781A"/>
    <w:rsid w:val="00B922A1"/>
    <w:rsid w:val="00B933E2"/>
    <w:rsid w:val="00B94071"/>
    <w:rsid w:val="00B95D93"/>
    <w:rsid w:val="00BA0A24"/>
    <w:rsid w:val="00BA0F96"/>
    <w:rsid w:val="00BB01EF"/>
    <w:rsid w:val="00BB0580"/>
    <w:rsid w:val="00BB249C"/>
    <w:rsid w:val="00BC2BB8"/>
    <w:rsid w:val="00BC6315"/>
    <w:rsid w:val="00BC6FEE"/>
    <w:rsid w:val="00BD0C65"/>
    <w:rsid w:val="00BD1831"/>
    <w:rsid w:val="00BD183F"/>
    <w:rsid w:val="00BD4423"/>
    <w:rsid w:val="00BD638F"/>
    <w:rsid w:val="00BD6A39"/>
    <w:rsid w:val="00BE0836"/>
    <w:rsid w:val="00BE08F8"/>
    <w:rsid w:val="00BE22F3"/>
    <w:rsid w:val="00BE53FB"/>
    <w:rsid w:val="00BE568D"/>
    <w:rsid w:val="00BE58C1"/>
    <w:rsid w:val="00BE79BF"/>
    <w:rsid w:val="00BF3467"/>
    <w:rsid w:val="00BF565A"/>
    <w:rsid w:val="00BF57FD"/>
    <w:rsid w:val="00BF64B6"/>
    <w:rsid w:val="00C00970"/>
    <w:rsid w:val="00C0211A"/>
    <w:rsid w:val="00C04A92"/>
    <w:rsid w:val="00C07719"/>
    <w:rsid w:val="00C12D4A"/>
    <w:rsid w:val="00C14E08"/>
    <w:rsid w:val="00C15C17"/>
    <w:rsid w:val="00C30D88"/>
    <w:rsid w:val="00C36A9C"/>
    <w:rsid w:val="00C421DA"/>
    <w:rsid w:val="00C4254D"/>
    <w:rsid w:val="00C459B1"/>
    <w:rsid w:val="00C462B2"/>
    <w:rsid w:val="00C47D04"/>
    <w:rsid w:val="00C47FA0"/>
    <w:rsid w:val="00C53A20"/>
    <w:rsid w:val="00C544CC"/>
    <w:rsid w:val="00C63329"/>
    <w:rsid w:val="00C66D0A"/>
    <w:rsid w:val="00C73438"/>
    <w:rsid w:val="00C74120"/>
    <w:rsid w:val="00C742C9"/>
    <w:rsid w:val="00C77266"/>
    <w:rsid w:val="00C83AA3"/>
    <w:rsid w:val="00C85EB4"/>
    <w:rsid w:val="00C95682"/>
    <w:rsid w:val="00C95833"/>
    <w:rsid w:val="00C9638A"/>
    <w:rsid w:val="00C965FD"/>
    <w:rsid w:val="00C96D83"/>
    <w:rsid w:val="00CA111E"/>
    <w:rsid w:val="00CA1401"/>
    <w:rsid w:val="00CA190B"/>
    <w:rsid w:val="00CA684B"/>
    <w:rsid w:val="00CB2768"/>
    <w:rsid w:val="00CB7281"/>
    <w:rsid w:val="00CC4516"/>
    <w:rsid w:val="00CC6CFE"/>
    <w:rsid w:val="00CD7512"/>
    <w:rsid w:val="00CE0C3B"/>
    <w:rsid w:val="00CE4460"/>
    <w:rsid w:val="00CE47EC"/>
    <w:rsid w:val="00CE5E7D"/>
    <w:rsid w:val="00CF0ABA"/>
    <w:rsid w:val="00CF2699"/>
    <w:rsid w:val="00D0042D"/>
    <w:rsid w:val="00D05ACE"/>
    <w:rsid w:val="00D10748"/>
    <w:rsid w:val="00D14EE8"/>
    <w:rsid w:val="00D16906"/>
    <w:rsid w:val="00D16C25"/>
    <w:rsid w:val="00D1741D"/>
    <w:rsid w:val="00D22169"/>
    <w:rsid w:val="00D24BA1"/>
    <w:rsid w:val="00D27FA0"/>
    <w:rsid w:val="00D3054D"/>
    <w:rsid w:val="00D33C18"/>
    <w:rsid w:val="00D34A64"/>
    <w:rsid w:val="00D41C57"/>
    <w:rsid w:val="00D42F47"/>
    <w:rsid w:val="00D44825"/>
    <w:rsid w:val="00D468B0"/>
    <w:rsid w:val="00D51050"/>
    <w:rsid w:val="00D52686"/>
    <w:rsid w:val="00D532EF"/>
    <w:rsid w:val="00D53B7A"/>
    <w:rsid w:val="00D53CEB"/>
    <w:rsid w:val="00D53F73"/>
    <w:rsid w:val="00D544F5"/>
    <w:rsid w:val="00D646E1"/>
    <w:rsid w:val="00D70F9E"/>
    <w:rsid w:val="00D74F75"/>
    <w:rsid w:val="00D76128"/>
    <w:rsid w:val="00D777A4"/>
    <w:rsid w:val="00D77FE2"/>
    <w:rsid w:val="00D80D6F"/>
    <w:rsid w:val="00D85158"/>
    <w:rsid w:val="00D931C4"/>
    <w:rsid w:val="00D936C2"/>
    <w:rsid w:val="00D948CA"/>
    <w:rsid w:val="00DA09A7"/>
    <w:rsid w:val="00DA2E2F"/>
    <w:rsid w:val="00DA331A"/>
    <w:rsid w:val="00DA469F"/>
    <w:rsid w:val="00DB44A2"/>
    <w:rsid w:val="00DB5BFC"/>
    <w:rsid w:val="00DB6948"/>
    <w:rsid w:val="00DB7BDC"/>
    <w:rsid w:val="00DC0A58"/>
    <w:rsid w:val="00DC13ED"/>
    <w:rsid w:val="00DC3458"/>
    <w:rsid w:val="00DC4C49"/>
    <w:rsid w:val="00DC6A5F"/>
    <w:rsid w:val="00DC70AC"/>
    <w:rsid w:val="00DC77AA"/>
    <w:rsid w:val="00DC7E86"/>
    <w:rsid w:val="00DD1060"/>
    <w:rsid w:val="00DD2E8E"/>
    <w:rsid w:val="00DD72B9"/>
    <w:rsid w:val="00DE1650"/>
    <w:rsid w:val="00DE2270"/>
    <w:rsid w:val="00DE25BC"/>
    <w:rsid w:val="00DE3D74"/>
    <w:rsid w:val="00DE51BB"/>
    <w:rsid w:val="00DE57B8"/>
    <w:rsid w:val="00DE6F6B"/>
    <w:rsid w:val="00DE7A42"/>
    <w:rsid w:val="00DF2D70"/>
    <w:rsid w:val="00DF4002"/>
    <w:rsid w:val="00DF417C"/>
    <w:rsid w:val="00DF4994"/>
    <w:rsid w:val="00E01258"/>
    <w:rsid w:val="00E04738"/>
    <w:rsid w:val="00E06104"/>
    <w:rsid w:val="00E104CA"/>
    <w:rsid w:val="00E15796"/>
    <w:rsid w:val="00E168CD"/>
    <w:rsid w:val="00E2347F"/>
    <w:rsid w:val="00E262C5"/>
    <w:rsid w:val="00E33B73"/>
    <w:rsid w:val="00E341BF"/>
    <w:rsid w:val="00E35449"/>
    <w:rsid w:val="00E35F24"/>
    <w:rsid w:val="00E36839"/>
    <w:rsid w:val="00E373F3"/>
    <w:rsid w:val="00E4250D"/>
    <w:rsid w:val="00E43D64"/>
    <w:rsid w:val="00E45B68"/>
    <w:rsid w:val="00E47D68"/>
    <w:rsid w:val="00E50D01"/>
    <w:rsid w:val="00E521BE"/>
    <w:rsid w:val="00E54FF3"/>
    <w:rsid w:val="00E5664D"/>
    <w:rsid w:val="00E609B6"/>
    <w:rsid w:val="00E63523"/>
    <w:rsid w:val="00E6409E"/>
    <w:rsid w:val="00E6550B"/>
    <w:rsid w:val="00E65F50"/>
    <w:rsid w:val="00E71F63"/>
    <w:rsid w:val="00E73F3A"/>
    <w:rsid w:val="00E7427A"/>
    <w:rsid w:val="00E748E6"/>
    <w:rsid w:val="00E8128F"/>
    <w:rsid w:val="00E8176E"/>
    <w:rsid w:val="00E8331B"/>
    <w:rsid w:val="00E855DE"/>
    <w:rsid w:val="00E93D34"/>
    <w:rsid w:val="00E9746F"/>
    <w:rsid w:val="00EA0254"/>
    <w:rsid w:val="00EA1809"/>
    <w:rsid w:val="00EA2389"/>
    <w:rsid w:val="00EA430E"/>
    <w:rsid w:val="00EA4F6F"/>
    <w:rsid w:val="00EA5CB5"/>
    <w:rsid w:val="00EB1D5D"/>
    <w:rsid w:val="00EB2047"/>
    <w:rsid w:val="00EB4626"/>
    <w:rsid w:val="00EB4E6D"/>
    <w:rsid w:val="00EB64D6"/>
    <w:rsid w:val="00EB65BE"/>
    <w:rsid w:val="00EC0737"/>
    <w:rsid w:val="00EC50A6"/>
    <w:rsid w:val="00ED0429"/>
    <w:rsid w:val="00ED6793"/>
    <w:rsid w:val="00EE196D"/>
    <w:rsid w:val="00EE1EE0"/>
    <w:rsid w:val="00EE6A44"/>
    <w:rsid w:val="00EF35CC"/>
    <w:rsid w:val="00EF7AAA"/>
    <w:rsid w:val="00F002C8"/>
    <w:rsid w:val="00F01D29"/>
    <w:rsid w:val="00F02E75"/>
    <w:rsid w:val="00F10C19"/>
    <w:rsid w:val="00F13573"/>
    <w:rsid w:val="00F1417A"/>
    <w:rsid w:val="00F14887"/>
    <w:rsid w:val="00F167FD"/>
    <w:rsid w:val="00F17F7D"/>
    <w:rsid w:val="00F202FD"/>
    <w:rsid w:val="00F204A9"/>
    <w:rsid w:val="00F23C13"/>
    <w:rsid w:val="00F24818"/>
    <w:rsid w:val="00F26E8B"/>
    <w:rsid w:val="00F26EDC"/>
    <w:rsid w:val="00F27A73"/>
    <w:rsid w:val="00F27B17"/>
    <w:rsid w:val="00F35BA4"/>
    <w:rsid w:val="00F375E3"/>
    <w:rsid w:val="00F37BAD"/>
    <w:rsid w:val="00F42DFB"/>
    <w:rsid w:val="00F43949"/>
    <w:rsid w:val="00F45371"/>
    <w:rsid w:val="00F45ABB"/>
    <w:rsid w:val="00F50193"/>
    <w:rsid w:val="00F530D2"/>
    <w:rsid w:val="00F546E5"/>
    <w:rsid w:val="00F555B4"/>
    <w:rsid w:val="00F563BC"/>
    <w:rsid w:val="00F65B01"/>
    <w:rsid w:val="00F724A9"/>
    <w:rsid w:val="00F726B3"/>
    <w:rsid w:val="00F750EF"/>
    <w:rsid w:val="00F75AA9"/>
    <w:rsid w:val="00F75B19"/>
    <w:rsid w:val="00F75BC2"/>
    <w:rsid w:val="00F772D9"/>
    <w:rsid w:val="00F80990"/>
    <w:rsid w:val="00F81E4A"/>
    <w:rsid w:val="00F82694"/>
    <w:rsid w:val="00F8523A"/>
    <w:rsid w:val="00F8545D"/>
    <w:rsid w:val="00F86E91"/>
    <w:rsid w:val="00F87B65"/>
    <w:rsid w:val="00F90A04"/>
    <w:rsid w:val="00F93949"/>
    <w:rsid w:val="00F95C6A"/>
    <w:rsid w:val="00FA2469"/>
    <w:rsid w:val="00FA37AD"/>
    <w:rsid w:val="00FA45C2"/>
    <w:rsid w:val="00FA5229"/>
    <w:rsid w:val="00FA5A4E"/>
    <w:rsid w:val="00FA7B77"/>
    <w:rsid w:val="00FB0868"/>
    <w:rsid w:val="00FB2D3E"/>
    <w:rsid w:val="00FC22F9"/>
    <w:rsid w:val="00FC4F17"/>
    <w:rsid w:val="00FC57C0"/>
    <w:rsid w:val="00FC69BD"/>
    <w:rsid w:val="00FD0833"/>
    <w:rsid w:val="00FD36AC"/>
    <w:rsid w:val="00FD4BF1"/>
    <w:rsid w:val="00FE24CB"/>
    <w:rsid w:val="00FE3591"/>
    <w:rsid w:val="00FE43CC"/>
    <w:rsid w:val="00FE4EE0"/>
    <w:rsid w:val="00FF3FB0"/>
    <w:rsid w:val="00FF47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0DAB0B"/>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E1C4C"/>
    <w:rPr>
      <w:rFonts w:ascii="Times New Roman" w:eastAsia="Times New Roman" w:hAnsi="Times New Roman" w:cs="Times New Roman"/>
    </w:rPr>
  </w:style>
  <w:style w:type="paragraph" w:styleId="Heading1">
    <w:name w:val="heading 1"/>
    <w:basedOn w:val="Normal"/>
    <w:next w:val="Normal"/>
    <w:link w:val="Heading1Char"/>
    <w:uiPriority w:val="9"/>
    <w:qFormat/>
    <w:rsid w:val="00211D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211DB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0A6"/>
    <w:pPr>
      <w:ind w:left="720"/>
      <w:contextualSpacing/>
    </w:pPr>
  </w:style>
  <w:style w:type="paragraph" w:styleId="Header">
    <w:name w:val="header"/>
    <w:basedOn w:val="Normal"/>
    <w:link w:val="HeaderChar"/>
    <w:uiPriority w:val="99"/>
    <w:unhideWhenUsed/>
    <w:rsid w:val="002420A6"/>
    <w:pPr>
      <w:tabs>
        <w:tab w:val="center" w:pos="4320"/>
        <w:tab w:val="right" w:pos="8640"/>
      </w:tabs>
    </w:pPr>
  </w:style>
  <w:style w:type="character" w:customStyle="1" w:styleId="HeaderChar">
    <w:name w:val="Header Char"/>
    <w:basedOn w:val="DefaultParagraphFont"/>
    <w:link w:val="Header"/>
    <w:uiPriority w:val="99"/>
    <w:rsid w:val="002420A6"/>
    <w:rPr>
      <w:rFonts w:ascii="Times New Roman" w:eastAsia="Times New Roman" w:hAnsi="Times New Roman" w:cs="Times New Roman"/>
    </w:rPr>
  </w:style>
  <w:style w:type="paragraph" w:styleId="Footer">
    <w:name w:val="footer"/>
    <w:basedOn w:val="Normal"/>
    <w:link w:val="FooterChar"/>
    <w:uiPriority w:val="99"/>
    <w:unhideWhenUsed/>
    <w:rsid w:val="002420A6"/>
    <w:pPr>
      <w:tabs>
        <w:tab w:val="center" w:pos="4320"/>
        <w:tab w:val="right" w:pos="8640"/>
      </w:tabs>
    </w:pPr>
  </w:style>
  <w:style w:type="character" w:customStyle="1" w:styleId="FooterChar">
    <w:name w:val="Footer Char"/>
    <w:basedOn w:val="DefaultParagraphFont"/>
    <w:link w:val="Footer"/>
    <w:uiPriority w:val="99"/>
    <w:rsid w:val="002420A6"/>
    <w:rPr>
      <w:rFonts w:ascii="Times New Roman" w:eastAsia="Times New Roman" w:hAnsi="Times New Roman" w:cs="Times New Roman"/>
    </w:rPr>
  </w:style>
  <w:style w:type="paragraph" w:customStyle="1" w:styleId="p1">
    <w:name w:val="p1"/>
    <w:basedOn w:val="Normal"/>
    <w:rsid w:val="00A73EBF"/>
    <w:rPr>
      <w:rFonts w:ascii="Helvetica" w:eastAsiaTheme="minorEastAsia" w:hAnsi="Helvetica"/>
      <w:sz w:val="54"/>
      <w:szCs w:val="54"/>
    </w:rPr>
  </w:style>
  <w:style w:type="character" w:customStyle="1" w:styleId="Heading2Char">
    <w:name w:val="Heading 2 Char"/>
    <w:basedOn w:val="DefaultParagraphFont"/>
    <w:link w:val="Heading2"/>
    <w:uiPriority w:val="9"/>
    <w:semiHidden/>
    <w:rsid w:val="00211DBC"/>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211DBC"/>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211DBC"/>
    <w:rPr>
      <w:color w:val="0000FF" w:themeColor="hyperlink"/>
      <w:u w:val="single"/>
    </w:rPr>
  </w:style>
  <w:style w:type="character" w:styleId="UnresolvedMention">
    <w:name w:val="Unresolved Mention"/>
    <w:basedOn w:val="DefaultParagraphFont"/>
    <w:uiPriority w:val="99"/>
    <w:rsid w:val="00211DBC"/>
    <w:rPr>
      <w:color w:val="605E5C"/>
      <w:shd w:val="clear" w:color="auto" w:fill="E1DFDD"/>
    </w:rPr>
  </w:style>
  <w:style w:type="paragraph" w:styleId="BalloonText">
    <w:name w:val="Balloon Text"/>
    <w:basedOn w:val="Normal"/>
    <w:link w:val="BalloonTextChar"/>
    <w:uiPriority w:val="99"/>
    <w:semiHidden/>
    <w:unhideWhenUsed/>
    <w:rsid w:val="00DE6F6B"/>
    <w:rPr>
      <w:sz w:val="18"/>
      <w:szCs w:val="18"/>
    </w:rPr>
  </w:style>
  <w:style w:type="character" w:customStyle="1" w:styleId="BalloonTextChar">
    <w:name w:val="Balloon Text Char"/>
    <w:basedOn w:val="DefaultParagraphFont"/>
    <w:link w:val="BalloonText"/>
    <w:uiPriority w:val="99"/>
    <w:semiHidden/>
    <w:rsid w:val="00DE6F6B"/>
    <w:rPr>
      <w:rFonts w:ascii="Times New Roman" w:eastAsia="Times New Roman" w:hAnsi="Times New Roman" w:cs="Times New Roman"/>
      <w:sz w:val="18"/>
      <w:szCs w:val="18"/>
    </w:rPr>
  </w:style>
  <w:style w:type="paragraph" w:styleId="NormalWeb">
    <w:name w:val="Normal (Web)"/>
    <w:basedOn w:val="Normal"/>
    <w:uiPriority w:val="99"/>
    <w:semiHidden/>
    <w:unhideWhenUsed/>
    <w:rsid w:val="006B1B3A"/>
  </w:style>
  <w:style w:type="character" w:customStyle="1" w:styleId="projtitle">
    <w:name w:val="projtitle"/>
    <w:basedOn w:val="DefaultParagraphFont"/>
    <w:rsid w:val="001C4C7E"/>
  </w:style>
  <w:style w:type="character" w:styleId="Strong">
    <w:name w:val="Strong"/>
    <w:basedOn w:val="DefaultParagraphFont"/>
    <w:qFormat/>
    <w:rsid w:val="00A40E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3794">
      <w:bodyDiv w:val="1"/>
      <w:marLeft w:val="0"/>
      <w:marRight w:val="0"/>
      <w:marTop w:val="0"/>
      <w:marBottom w:val="0"/>
      <w:divBdr>
        <w:top w:val="none" w:sz="0" w:space="0" w:color="auto"/>
        <w:left w:val="none" w:sz="0" w:space="0" w:color="auto"/>
        <w:bottom w:val="none" w:sz="0" w:space="0" w:color="auto"/>
        <w:right w:val="none" w:sz="0" w:space="0" w:color="auto"/>
      </w:divBdr>
    </w:div>
    <w:div w:id="65804051">
      <w:bodyDiv w:val="1"/>
      <w:marLeft w:val="0"/>
      <w:marRight w:val="0"/>
      <w:marTop w:val="0"/>
      <w:marBottom w:val="0"/>
      <w:divBdr>
        <w:top w:val="none" w:sz="0" w:space="0" w:color="auto"/>
        <w:left w:val="none" w:sz="0" w:space="0" w:color="auto"/>
        <w:bottom w:val="none" w:sz="0" w:space="0" w:color="auto"/>
        <w:right w:val="none" w:sz="0" w:space="0" w:color="auto"/>
      </w:divBdr>
    </w:div>
    <w:div w:id="98070840">
      <w:bodyDiv w:val="1"/>
      <w:marLeft w:val="0"/>
      <w:marRight w:val="0"/>
      <w:marTop w:val="0"/>
      <w:marBottom w:val="0"/>
      <w:divBdr>
        <w:top w:val="none" w:sz="0" w:space="0" w:color="auto"/>
        <w:left w:val="none" w:sz="0" w:space="0" w:color="auto"/>
        <w:bottom w:val="none" w:sz="0" w:space="0" w:color="auto"/>
        <w:right w:val="none" w:sz="0" w:space="0" w:color="auto"/>
      </w:divBdr>
    </w:div>
    <w:div w:id="163783096">
      <w:bodyDiv w:val="1"/>
      <w:marLeft w:val="0"/>
      <w:marRight w:val="0"/>
      <w:marTop w:val="0"/>
      <w:marBottom w:val="0"/>
      <w:divBdr>
        <w:top w:val="none" w:sz="0" w:space="0" w:color="auto"/>
        <w:left w:val="none" w:sz="0" w:space="0" w:color="auto"/>
        <w:bottom w:val="none" w:sz="0" w:space="0" w:color="auto"/>
        <w:right w:val="none" w:sz="0" w:space="0" w:color="auto"/>
      </w:divBdr>
    </w:div>
    <w:div w:id="196357568">
      <w:bodyDiv w:val="1"/>
      <w:marLeft w:val="0"/>
      <w:marRight w:val="0"/>
      <w:marTop w:val="0"/>
      <w:marBottom w:val="0"/>
      <w:divBdr>
        <w:top w:val="none" w:sz="0" w:space="0" w:color="auto"/>
        <w:left w:val="none" w:sz="0" w:space="0" w:color="auto"/>
        <w:bottom w:val="none" w:sz="0" w:space="0" w:color="auto"/>
        <w:right w:val="none" w:sz="0" w:space="0" w:color="auto"/>
      </w:divBdr>
    </w:div>
    <w:div w:id="269625626">
      <w:bodyDiv w:val="1"/>
      <w:marLeft w:val="0"/>
      <w:marRight w:val="0"/>
      <w:marTop w:val="0"/>
      <w:marBottom w:val="0"/>
      <w:divBdr>
        <w:top w:val="none" w:sz="0" w:space="0" w:color="auto"/>
        <w:left w:val="none" w:sz="0" w:space="0" w:color="auto"/>
        <w:bottom w:val="none" w:sz="0" w:space="0" w:color="auto"/>
        <w:right w:val="none" w:sz="0" w:space="0" w:color="auto"/>
      </w:divBdr>
    </w:div>
    <w:div w:id="313724400">
      <w:bodyDiv w:val="1"/>
      <w:marLeft w:val="0"/>
      <w:marRight w:val="0"/>
      <w:marTop w:val="0"/>
      <w:marBottom w:val="0"/>
      <w:divBdr>
        <w:top w:val="none" w:sz="0" w:space="0" w:color="auto"/>
        <w:left w:val="none" w:sz="0" w:space="0" w:color="auto"/>
        <w:bottom w:val="none" w:sz="0" w:space="0" w:color="auto"/>
        <w:right w:val="none" w:sz="0" w:space="0" w:color="auto"/>
      </w:divBdr>
      <w:divsChild>
        <w:div w:id="401681615">
          <w:marLeft w:val="0"/>
          <w:marRight w:val="0"/>
          <w:marTop w:val="0"/>
          <w:marBottom w:val="0"/>
          <w:divBdr>
            <w:top w:val="none" w:sz="0" w:space="0" w:color="auto"/>
            <w:left w:val="none" w:sz="0" w:space="0" w:color="auto"/>
            <w:bottom w:val="none" w:sz="0" w:space="0" w:color="auto"/>
            <w:right w:val="none" w:sz="0" w:space="0" w:color="auto"/>
          </w:divBdr>
          <w:divsChild>
            <w:div w:id="1228957307">
              <w:marLeft w:val="0"/>
              <w:marRight w:val="0"/>
              <w:marTop w:val="0"/>
              <w:marBottom w:val="0"/>
              <w:divBdr>
                <w:top w:val="none" w:sz="0" w:space="0" w:color="auto"/>
                <w:left w:val="none" w:sz="0" w:space="0" w:color="auto"/>
                <w:bottom w:val="none" w:sz="0" w:space="0" w:color="auto"/>
                <w:right w:val="none" w:sz="0" w:space="0" w:color="auto"/>
              </w:divBdr>
              <w:divsChild>
                <w:div w:id="2105497394">
                  <w:marLeft w:val="0"/>
                  <w:marRight w:val="0"/>
                  <w:marTop w:val="0"/>
                  <w:marBottom w:val="0"/>
                  <w:divBdr>
                    <w:top w:val="none" w:sz="0" w:space="0" w:color="auto"/>
                    <w:left w:val="none" w:sz="0" w:space="0" w:color="auto"/>
                    <w:bottom w:val="none" w:sz="0" w:space="0" w:color="auto"/>
                    <w:right w:val="none" w:sz="0" w:space="0" w:color="auto"/>
                  </w:divBdr>
                  <w:divsChild>
                    <w:div w:id="104151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354487">
      <w:bodyDiv w:val="1"/>
      <w:marLeft w:val="0"/>
      <w:marRight w:val="0"/>
      <w:marTop w:val="0"/>
      <w:marBottom w:val="0"/>
      <w:divBdr>
        <w:top w:val="none" w:sz="0" w:space="0" w:color="auto"/>
        <w:left w:val="none" w:sz="0" w:space="0" w:color="auto"/>
        <w:bottom w:val="none" w:sz="0" w:space="0" w:color="auto"/>
        <w:right w:val="none" w:sz="0" w:space="0" w:color="auto"/>
      </w:divBdr>
    </w:div>
    <w:div w:id="484589040">
      <w:bodyDiv w:val="1"/>
      <w:marLeft w:val="0"/>
      <w:marRight w:val="0"/>
      <w:marTop w:val="0"/>
      <w:marBottom w:val="0"/>
      <w:divBdr>
        <w:top w:val="none" w:sz="0" w:space="0" w:color="auto"/>
        <w:left w:val="none" w:sz="0" w:space="0" w:color="auto"/>
        <w:bottom w:val="none" w:sz="0" w:space="0" w:color="auto"/>
        <w:right w:val="none" w:sz="0" w:space="0" w:color="auto"/>
      </w:divBdr>
    </w:div>
    <w:div w:id="500434459">
      <w:bodyDiv w:val="1"/>
      <w:marLeft w:val="0"/>
      <w:marRight w:val="0"/>
      <w:marTop w:val="0"/>
      <w:marBottom w:val="0"/>
      <w:divBdr>
        <w:top w:val="none" w:sz="0" w:space="0" w:color="auto"/>
        <w:left w:val="none" w:sz="0" w:space="0" w:color="auto"/>
        <w:bottom w:val="none" w:sz="0" w:space="0" w:color="auto"/>
        <w:right w:val="none" w:sz="0" w:space="0" w:color="auto"/>
      </w:divBdr>
    </w:div>
    <w:div w:id="632448481">
      <w:bodyDiv w:val="1"/>
      <w:marLeft w:val="0"/>
      <w:marRight w:val="0"/>
      <w:marTop w:val="0"/>
      <w:marBottom w:val="0"/>
      <w:divBdr>
        <w:top w:val="none" w:sz="0" w:space="0" w:color="auto"/>
        <w:left w:val="none" w:sz="0" w:space="0" w:color="auto"/>
        <w:bottom w:val="none" w:sz="0" w:space="0" w:color="auto"/>
        <w:right w:val="none" w:sz="0" w:space="0" w:color="auto"/>
      </w:divBdr>
    </w:div>
    <w:div w:id="723941610">
      <w:bodyDiv w:val="1"/>
      <w:marLeft w:val="0"/>
      <w:marRight w:val="0"/>
      <w:marTop w:val="0"/>
      <w:marBottom w:val="0"/>
      <w:divBdr>
        <w:top w:val="none" w:sz="0" w:space="0" w:color="auto"/>
        <w:left w:val="none" w:sz="0" w:space="0" w:color="auto"/>
        <w:bottom w:val="none" w:sz="0" w:space="0" w:color="auto"/>
        <w:right w:val="none" w:sz="0" w:space="0" w:color="auto"/>
      </w:divBdr>
    </w:div>
    <w:div w:id="850408661">
      <w:bodyDiv w:val="1"/>
      <w:marLeft w:val="0"/>
      <w:marRight w:val="0"/>
      <w:marTop w:val="0"/>
      <w:marBottom w:val="0"/>
      <w:divBdr>
        <w:top w:val="none" w:sz="0" w:space="0" w:color="auto"/>
        <w:left w:val="none" w:sz="0" w:space="0" w:color="auto"/>
        <w:bottom w:val="none" w:sz="0" w:space="0" w:color="auto"/>
        <w:right w:val="none" w:sz="0" w:space="0" w:color="auto"/>
      </w:divBdr>
    </w:div>
    <w:div w:id="871572376">
      <w:bodyDiv w:val="1"/>
      <w:marLeft w:val="0"/>
      <w:marRight w:val="0"/>
      <w:marTop w:val="0"/>
      <w:marBottom w:val="0"/>
      <w:divBdr>
        <w:top w:val="none" w:sz="0" w:space="0" w:color="auto"/>
        <w:left w:val="none" w:sz="0" w:space="0" w:color="auto"/>
        <w:bottom w:val="none" w:sz="0" w:space="0" w:color="auto"/>
        <w:right w:val="none" w:sz="0" w:space="0" w:color="auto"/>
      </w:divBdr>
    </w:div>
    <w:div w:id="907033513">
      <w:bodyDiv w:val="1"/>
      <w:marLeft w:val="0"/>
      <w:marRight w:val="0"/>
      <w:marTop w:val="0"/>
      <w:marBottom w:val="0"/>
      <w:divBdr>
        <w:top w:val="none" w:sz="0" w:space="0" w:color="auto"/>
        <w:left w:val="none" w:sz="0" w:space="0" w:color="auto"/>
        <w:bottom w:val="none" w:sz="0" w:space="0" w:color="auto"/>
        <w:right w:val="none" w:sz="0" w:space="0" w:color="auto"/>
      </w:divBdr>
    </w:div>
    <w:div w:id="981739826">
      <w:bodyDiv w:val="1"/>
      <w:marLeft w:val="0"/>
      <w:marRight w:val="0"/>
      <w:marTop w:val="0"/>
      <w:marBottom w:val="0"/>
      <w:divBdr>
        <w:top w:val="none" w:sz="0" w:space="0" w:color="auto"/>
        <w:left w:val="none" w:sz="0" w:space="0" w:color="auto"/>
        <w:bottom w:val="none" w:sz="0" w:space="0" w:color="auto"/>
        <w:right w:val="none" w:sz="0" w:space="0" w:color="auto"/>
      </w:divBdr>
    </w:div>
    <w:div w:id="1035733970">
      <w:bodyDiv w:val="1"/>
      <w:marLeft w:val="0"/>
      <w:marRight w:val="0"/>
      <w:marTop w:val="0"/>
      <w:marBottom w:val="0"/>
      <w:divBdr>
        <w:top w:val="none" w:sz="0" w:space="0" w:color="auto"/>
        <w:left w:val="none" w:sz="0" w:space="0" w:color="auto"/>
        <w:bottom w:val="none" w:sz="0" w:space="0" w:color="auto"/>
        <w:right w:val="none" w:sz="0" w:space="0" w:color="auto"/>
      </w:divBdr>
    </w:div>
    <w:div w:id="1321739577">
      <w:bodyDiv w:val="1"/>
      <w:marLeft w:val="0"/>
      <w:marRight w:val="0"/>
      <w:marTop w:val="0"/>
      <w:marBottom w:val="0"/>
      <w:divBdr>
        <w:top w:val="none" w:sz="0" w:space="0" w:color="auto"/>
        <w:left w:val="none" w:sz="0" w:space="0" w:color="auto"/>
        <w:bottom w:val="none" w:sz="0" w:space="0" w:color="auto"/>
        <w:right w:val="none" w:sz="0" w:space="0" w:color="auto"/>
      </w:divBdr>
    </w:div>
    <w:div w:id="1345550457">
      <w:bodyDiv w:val="1"/>
      <w:marLeft w:val="0"/>
      <w:marRight w:val="0"/>
      <w:marTop w:val="0"/>
      <w:marBottom w:val="0"/>
      <w:divBdr>
        <w:top w:val="none" w:sz="0" w:space="0" w:color="auto"/>
        <w:left w:val="none" w:sz="0" w:space="0" w:color="auto"/>
        <w:bottom w:val="none" w:sz="0" w:space="0" w:color="auto"/>
        <w:right w:val="none" w:sz="0" w:space="0" w:color="auto"/>
      </w:divBdr>
    </w:div>
    <w:div w:id="1379816183">
      <w:bodyDiv w:val="1"/>
      <w:marLeft w:val="0"/>
      <w:marRight w:val="0"/>
      <w:marTop w:val="0"/>
      <w:marBottom w:val="0"/>
      <w:divBdr>
        <w:top w:val="none" w:sz="0" w:space="0" w:color="auto"/>
        <w:left w:val="none" w:sz="0" w:space="0" w:color="auto"/>
        <w:bottom w:val="none" w:sz="0" w:space="0" w:color="auto"/>
        <w:right w:val="none" w:sz="0" w:space="0" w:color="auto"/>
      </w:divBdr>
    </w:div>
    <w:div w:id="1414549504">
      <w:bodyDiv w:val="1"/>
      <w:marLeft w:val="0"/>
      <w:marRight w:val="0"/>
      <w:marTop w:val="0"/>
      <w:marBottom w:val="0"/>
      <w:divBdr>
        <w:top w:val="none" w:sz="0" w:space="0" w:color="auto"/>
        <w:left w:val="none" w:sz="0" w:space="0" w:color="auto"/>
        <w:bottom w:val="none" w:sz="0" w:space="0" w:color="auto"/>
        <w:right w:val="none" w:sz="0" w:space="0" w:color="auto"/>
      </w:divBdr>
    </w:div>
    <w:div w:id="1419983383">
      <w:bodyDiv w:val="1"/>
      <w:marLeft w:val="0"/>
      <w:marRight w:val="0"/>
      <w:marTop w:val="0"/>
      <w:marBottom w:val="0"/>
      <w:divBdr>
        <w:top w:val="none" w:sz="0" w:space="0" w:color="auto"/>
        <w:left w:val="none" w:sz="0" w:space="0" w:color="auto"/>
        <w:bottom w:val="none" w:sz="0" w:space="0" w:color="auto"/>
        <w:right w:val="none" w:sz="0" w:space="0" w:color="auto"/>
      </w:divBdr>
    </w:div>
    <w:div w:id="1562592455">
      <w:bodyDiv w:val="1"/>
      <w:marLeft w:val="0"/>
      <w:marRight w:val="0"/>
      <w:marTop w:val="0"/>
      <w:marBottom w:val="0"/>
      <w:divBdr>
        <w:top w:val="none" w:sz="0" w:space="0" w:color="auto"/>
        <w:left w:val="none" w:sz="0" w:space="0" w:color="auto"/>
        <w:bottom w:val="none" w:sz="0" w:space="0" w:color="auto"/>
        <w:right w:val="none" w:sz="0" w:space="0" w:color="auto"/>
      </w:divBdr>
    </w:div>
    <w:div w:id="1577126288">
      <w:bodyDiv w:val="1"/>
      <w:marLeft w:val="0"/>
      <w:marRight w:val="0"/>
      <w:marTop w:val="0"/>
      <w:marBottom w:val="0"/>
      <w:divBdr>
        <w:top w:val="none" w:sz="0" w:space="0" w:color="auto"/>
        <w:left w:val="none" w:sz="0" w:space="0" w:color="auto"/>
        <w:bottom w:val="none" w:sz="0" w:space="0" w:color="auto"/>
        <w:right w:val="none" w:sz="0" w:space="0" w:color="auto"/>
      </w:divBdr>
    </w:div>
    <w:div w:id="1835339501">
      <w:bodyDiv w:val="1"/>
      <w:marLeft w:val="0"/>
      <w:marRight w:val="0"/>
      <w:marTop w:val="0"/>
      <w:marBottom w:val="0"/>
      <w:divBdr>
        <w:top w:val="none" w:sz="0" w:space="0" w:color="auto"/>
        <w:left w:val="none" w:sz="0" w:space="0" w:color="auto"/>
        <w:bottom w:val="none" w:sz="0" w:space="0" w:color="auto"/>
        <w:right w:val="none" w:sz="0" w:space="0" w:color="auto"/>
      </w:divBdr>
    </w:div>
    <w:div w:id="1914849421">
      <w:bodyDiv w:val="1"/>
      <w:marLeft w:val="0"/>
      <w:marRight w:val="0"/>
      <w:marTop w:val="0"/>
      <w:marBottom w:val="0"/>
      <w:divBdr>
        <w:top w:val="none" w:sz="0" w:space="0" w:color="auto"/>
        <w:left w:val="none" w:sz="0" w:space="0" w:color="auto"/>
        <w:bottom w:val="none" w:sz="0" w:space="0" w:color="auto"/>
        <w:right w:val="none" w:sz="0" w:space="0" w:color="auto"/>
      </w:divBdr>
    </w:div>
    <w:div w:id="1953440110">
      <w:bodyDiv w:val="1"/>
      <w:marLeft w:val="0"/>
      <w:marRight w:val="0"/>
      <w:marTop w:val="0"/>
      <w:marBottom w:val="0"/>
      <w:divBdr>
        <w:top w:val="none" w:sz="0" w:space="0" w:color="auto"/>
        <w:left w:val="none" w:sz="0" w:space="0" w:color="auto"/>
        <w:bottom w:val="none" w:sz="0" w:space="0" w:color="auto"/>
        <w:right w:val="none" w:sz="0" w:space="0" w:color="auto"/>
      </w:divBdr>
    </w:div>
    <w:div w:id="2032683196">
      <w:bodyDiv w:val="1"/>
      <w:marLeft w:val="0"/>
      <w:marRight w:val="0"/>
      <w:marTop w:val="0"/>
      <w:marBottom w:val="0"/>
      <w:divBdr>
        <w:top w:val="none" w:sz="0" w:space="0" w:color="auto"/>
        <w:left w:val="none" w:sz="0" w:space="0" w:color="auto"/>
        <w:bottom w:val="none" w:sz="0" w:space="0" w:color="auto"/>
        <w:right w:val="none" w:sz="0" w:space="0" w:color="auto"/>
      </w:divBdr>
    </w:div>
    <w:div w:id="2037003059">
      <w:bodyDiv w:val="1"/>
      <w:marLeft w:val="0"/>
      <w:marRight w:val="0"/>
      <w:marTop w:val="0"/>
      <w:marBottom w:val="0"/>
      <w:divBdr>
        <w:top w:val="none" w:sz="0" w:space="0" w:color="auto"/>
        <w:left w:val="none" w:sz="0" w:space="0" w:color="auto"/>
        <w:bottom w:val="none" w:sz="0" w:space="0" w:color="auto"/>
        <w:right w:val="none" w:sz="0" w:space="0" w:color="auto"/>
      </w:divBdr>
    </w:div>
    <w:div w:id="2112898829">
      <w:bodyDiv w:val="1"/>
      <w:marLeft w:val="0"/>
      <w:marRight w:val="0"/>
      <w:marTop w:val="0"/>
      <w:marBottom w:val="0"/>
      <w:divBdr>
        <w:top w:val="none" w:sz="0" w:space="0" w:color="auto"/>
        <w:left w:val="none" w:sz="0" w:space="0" w:color="auto"/>
        <w:bottom w:val="none" w:sz="0" w:space="0" w:color="auto"/>
        <w:right w:val="none" w:sz="0" w:space="0" w:color="auto"/>
      </w:divBdr>
    </w:div>
    <w:div w:id="2116635220">
      <w:bodyDiv w:val="1"/>
      <w:marLeft w:val="0"/>
      <w:marRight w:val="0"/>
      <w:marTop w:val="0"/>
      <w:marBottom w:val="0"/>
      <w:divBdr>
        <w:top w:val="none" w:sz="0" w:space="0" w:color="auto"/>
        <w:left w:val="none" w:sz="0" w:space="0" w:color="auto"/>
        <w:bottom w:val="none" w:sz="0" w:space="0" w:color="auto"/>
        <w:right w:val="none" w:sz="0" w:space="0" w:color="auto"/>
      </w:divBdr>
    </w:div>
    <w:div w:id="21279197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3105</TotalTime>
  <Pages>11</Pages>
  <Words>5404</Words>
  <Characters>30808</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Perry</dc:creator>
  <cp:keywords/>
  <dc:description/>
  <cp:lastModifiedBy>Rachel Perry</cp:lastModifiedBy>
  <cp:revision>135</cp:revision>
  <cp:lastPrinted>2021-01-09T02:56:00Z</cp:lastPrinted>
  <dcterms:created xsi:type="dcterms:W3CDTF">2023-02-17T20:44:00Z</dcterms:created>
  <dcterms:modified xsi:type="dcterms:W3CDTF">2023-06-26T19:28:00Z</dcterms:modified>
</cp:coreProperties>
</file>